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1B1F" w14:textId="3A1A0355" w:rsidR="00483413" w:rsidRDefault="00B16AE8" w:rsidP="00B300E8">
      <w:pPr>
        <w:jc w:val="center"/>
        <w:rPr>
          <w:noProof/>
          <w:color w:val="005F4C" w:themeColor="accent4" w:themeShade="BF"/>
        </w:rPr>
      </w:pPr>
      <w:r w:rsidRPr="00B300E8">
        <w:rPr>
          <w:noProof/>
          <w:color w:val="005F4C" w:themeColor="accent4" w:themeShade="BF"/>
        </w:rPr>
        <w:drawing>
          <wp:anchor distT="0" distB="0" distL="114300" distR="114300" simplePos="0" relativeHeight="251662336" behindDoc="1" locked="0" layoutInCell="1" allowOverlap="1" wp14:anchorId="7A925AFF" wp14:editId="50E2E3A1">
            <wp:simplePos x="0" y="0"/>
            <wp:positionH relativeFrom="column">
              <wp:posOffset>-20320</wp:posOffset>
            </wp:positionH>
            <wp:positionV relativeFrom="paragraph">
              <wp:posOffset>0</wp:posOffset>
            </wp:positionV>
            <wp:extent cx="6047740" cy="2997200"/>
            <wp:effectExtent l="0" t="0" r="0" b="0"/>
            <wp:wrapTight wrapText="bothSides">
              <wp:wrapPolygon edited="0">
                <wp:start x="0" y="0"/>
                <wp:lineTo x="0" y="21417"/>
                <wp:lineTo x="21500" y="21417"/>
                <wp:lineTo x="21500" y="0"/>
                <wp:lineTo x="0" y="0"/>
              </wp:wrapPolygon>
            </wp:wrapTight>
            <wp:docPr id="1519789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740" cy="2997200"/>
                    </a:xfrm>
                    <a:prstGeom prst="rect">
                      <a:avLst/>
                    </a:prstGeom>
                    <a:noFill/>
                    <a:ln>
                      <a:noFill/>
                    </a:ln>
                  </pic:spPr>
                </pic:pic>
              </a:graphicData>
            </a:graphic>
            <wp14:sizeRelV relativeFrom="margin">
              <wp14:pctHeight>0</wp14:pctHeight>
            </wp14:sizeRelV>
          </wp:anchor>
        </w:drawing>
      </w:r>
      <w:r w:rsidRPr="00D4615F">
        <w:rPr>
          <w:noProof/>
          <w:color w:val="005F4C" w:themeColor="accent4" w:themeShade="BF"/>
        </w:rPr>
        <mc:AlternateContent>
          <mc:Choice Requires="wps">
            <w:drawing>
              <wp:anchor distT="0" distB="0" distL="114300" distR="114300" simplePos="0" relativeHeight="251660288" behindDoc="0" locked="0" layoutInCell="1" allowOverlap="1" wp14:anchorId="3AAD3DC0" wp14:editId="2693B5AC">
                <wp:simplePos x="0" y="0"/>
                <wp:positionH relativeFrom="margin">
                  <wp:posOffset>-152400</wp:posOffset>
                </wp:positionH>
                <wp:positionV relativeFrom="page">
                  <wp:posOffset>2408555</wp:posOffset>
                </wp:positionV>
                <wp:extent cx="3446280" cy="417240"/>
                <wp:effectExtent l="0" t="0" r="1905" b="1905"/>
                <wp:wrapNone/>
                <wp:docPr id="114" name="Text Box 114"/>
                <wp:cNvGraphicFramePr/>
                <a:graphic xmlns:a="http://schemas.openxmlformats.org/drawingml/2006/main">
                  <a:graphicData uri="http://schemas.microsoft.com/office/word/2010/wordprocessingShape">
                    <wps:wsp>
                      <wps:cNvSpPr txBox="1"/>
                      <wps:spPr>
                        <a:xfrm>
                          <a:off x="0" y="0"/>
                          <a:ext cx="3446280" cy="417240"/>
                        </a:xfrm>
                        <a:prstGeom prst="rect">
                          <a:avLst/>
                        </a:prstGeom>
                        <a:noFill/>
                        <a:ln w="6350">
                          <a:noFill/>
                        </a:ln>
                      </wps:spPr>
                      <wps:txbx>
                        <w:txbxContent>
                          <w:p w14:paraId="6D8EE612" w14:textId="4DF32813" w:rsidR="00C42D2F" w:rsidRPr="002234C5" w:rsidRDefault="009F4966" w:rsidP="002234C5">
                            <w:pPr>
                              <w:pStyle w:val="Subtitle"/>
                            </w:pPr>
                            <w:r>
                              <w:t>ARTHRITIS ACTION FACTSHEETS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D3DC0" id="_x0000_t202" coordsize="21600,21600" o:spt="202" path="m,l,21600r21600,l21600,xe">
                <v:stroke joinstyle="miter"/>
                <v:path gradientshapeok="t" o:connecttype="rect"/>
              </v:shapetype>
              <v:shape id="Text Box 114" o:spid="_x0000_s1026" type="#_x0000_t202" style="position:absolute;left:0;text-align:left;margin-left:-12pt;margin-top:189.65pt;width:271.35pt;height:3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" filled="f" stroked="f" strokeweight=".5pt">
                <v:textbox inset="0,1mm,0,0">
                  <w:txbxContent>
                    <w:p w14:paraId="6D8EE612" w14:textId="4DF32813" w:rsidR="00C42D2F" w:rsidRPr="002234C5" w:rsidRDefault="009F4966" w:rsidP="002234C5">
                      <w:pPr>
                        <w:pStyle w:val="Subtitle"/>
                      </w:pPr>
                      <w:r>
                        <w:t>ARTHRITIS ACTION FACTSHEETS</w:t>
                      </w:r>
                    </w:p>
                  </w:txbxContent>
                </v:textbox>
                <w10:wrap anchorx="margin" anchory="page"/>
              </v:shape>
            </w:pict>
          </mc:Fallback>
        </mc:AlternateContent>
      </w:r>
      <w:r w:rsidRPr="00D4615F">
        <w:rPr>
          <w:noProof/>
          <w:color w:val="005F4C" w:themeColor="accent4" w:themeShade="BF"/>
        </w:rPr>
        <mc:AlternateContent>
          <mc:Choice Requires="wps">
            <w:drawing>
              <wp:anchor distT="0" distB="0" distL="114300" distR="114300" simplePos="0" relativeHeight="251661312" behindDoc="0" locked="0" layoutInCell="1" allowOverlap="1" wp14:anchorId="21D31B90" wp14:editId="70BCC45D">
                <wp:simplePos x="0" y="0"/>
                <wp:positionH relativeFrom="margin">
                  <wp:posOffset>-276225</wp:posOffset>
                </wp:positionH>
                <wp:positionV relativeFrom="page">
                  <wp:posOffset>264160</wp:posOffset>
                </wp:positionV>
                <wp:extent cx="4658400" cy="2142000"/>
                <wp:effectExtent l="0" t="0" r="8890" b="10795"/>
                <wp:wrapNone/>
                <wp:docPr id="113" name="Text Box 113"/>
                <wp:cNvGraphicFramePr/>
                <a:graphic xmlns:a="http://schemas.openxmlformats.org/drawingml/2006/main">
                  <a:graphicData uri="http://schemas.microsoft.com/office/word/2010/wordprocessingShape">
                    <wps:wsp>
                      <wps:cNvSpPr txBox="1"/>
                      <wps:spPr>
                        <a:xfrm>
                          <a:off x="0" y="0"/>
                          <a:ext cx="4658400" cy="2142000"/>
                        </a:xfrm>
                        <a:prstGeom prst="rect">
                          <a:avLst/>
                        </a:prstGeom>
                        <a:noFill/>
                        <a:ln w="6350">
                          <a:noFill/>
                        </a:ln>
                      </wps:spPr>
                      <wps:txbx>
                        <w:txbxContent>
                          <w:p w14:paraId="60724B90" w14:textId="47D54A7B" w:rsidR="00A64E89" w:rsidRPr="00DC04AA" w:rsidRDefault="00B300E8" w:rsidP="00DC04AA">
                            <w:pPr>
                              <w:pStyle w:val="Title"/>
                            </w:pPr>
                            <w:r>
                              <w:t>Women, Hormones and A</w:t>
                            </w:r>
                            <w:r w:rsidR="003B7DC7">
                              <w:t xml:space="preserve">rthritis </w:t>
                            </w:r>
                            <w:r w:rsidR="00385953">
                              <w:t xml:space="preserve"> </w:t>
                            </w:r>
                            <w:r w:rsidR="00A64E89" w:rsidRPr="00DC04AA">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31B90" id="Text Box 113" o:spid="_x0000_s1027" type="#_x0000_t202" style="position:absolute;left:0;text-align:left;margin-left:-21.75pt;margin-top:20.8pt;width:366.8pt;height:16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" filled="f" stroked="f" strokeweight=".5pt">
                <v:textbox inset="0,0,0,0">
                  <w:txbxContent>
                    <w:p w14:paraId="60724B90" w14:textId="47D54A7B" w:rsidR="00A64E89" w:rsidRPr="00DC04AA" w:rsidRDefault="00B300E8" w:rsidP="00DC04AA">
                      <w:pPr>
                        <w:pStyle w:val="Title"/>
                      </w:pPr>
                      <w:r>
                        <w:t>Women, Hormones and A</w:t>
                      </w:r>
                      <w:r w:rsidR="003B7DC7">
                        <w:t xml:space="preserve">rthritis </w:t>
                      </w:r>
                      <w:r w:rsidR="00385953">
                        <w:t xml:space="preserve"> </w:t>
                      </w:r>
                      <w:r w:rsidR="00A64E89" w:rsidRPr="00DC04AA">
                        <w:t xml:space="preserve"> </w:t>
                      </w:r>
                    </w:p>
                  </w:txbxContent>
                </v:textbox>
                <w10:wrap anchorx="margin" anchory="page"/>
              </v:shape>
            </w:pict>
          </mc:Fallback>
        </mc:AlternateContent>
      </w:r>
    </w:p>
    <w:p w14:paraId="0F5CDBA9" w14:textId="1B66660C" w:rsidR="00B300E8" w:rsidRDefault="00B300E8" w:rsidP="00B300E8">
      <w:pPr>
        <w:rPr>
          <w:rFonts w:ascii="Calibri" w:hAnsi="Calibri" w:cs="Arial"/>
          <w:i/>
          <w:iCs/>
        </w:rPr>
      </w:pPr>
      <w:r w:rsidRPr="00327C68">
        <w:rPr>
          <w:rFonts w:ascii="Calibri" w:hAnsi="Calibri" w:cs="Arial"/>
          <w:i/>
          <w:iCs/>
        </w:rPr>
        <w:t xml:space="preserve">Dr Wendy Holden, </w:t>
      </w:r>
      <w:r w:rsidR="00D044BA">
        <w:rPr>
          <w:rFonts w:ascii="Calibri" w:hAnsi="Calibri" w:cs="Arial"/>
          <w:i/>
          <w:iCs/>
        </w:rPr>
        <w:t xml:space="preserve">Arthritis Action’s Medical Advisor, </w:t>
      </w:r>
      <w:r w:rsidRPr="00327C68">
        <w:rPr>
          <w:rFonts w:ascii="Calibri" w:hAnsi="Calibri" w:cs="Arial"/>
          <w:i/>
          <w:iCs/>
        </w:rPr>
        <w:t>summarises the role of hormones throughout a woman’s life and how they impact on arthritis</w:t>
      </w:r>
      <w:r w:rsidR="00B16AE8">
        <w:rPr>
          <w:rFonts w:ascii="Calibri" w:hAnsi="Calibri" w:cs="Arial"/>
          <w:i/>
          <w:iCs/>
        </w:rPr>
        <w:t xml:space="preserve"> symptoms.</w:t>
      </w:r>
    </w:p>
    <w:p w14:paraId="5462425A" w14:textId="77777777" w:rsidR="00B16AE8" w:rsidRPr="00B16AE8" w:rsidRDefault="00B16AE8" w:rsidP="00B300E8">
      <w:pPr>
        <w:rPr>
          <w:rFonts w:ascii="Calibri" w:hAnsi="Calibri" w:cs="Arial"/>
          <w:b/>
          <w:bCs/>
          <w:sz w:val="22"/>
        </w:rPr>
      </w:pPr>
    </w:p>
    <w:p w14:paraId="79D849F6" w14:textId="38DF4131" w:rsidR="00B300E8" w:rsidRPr="00B300E8" w:rsidRDefault="00B300E8" w:rsidP="00B300E8">
      <w:pPr>
        <w:rPr>
          <w:rFonts w:ascii="Calibri" w:hAnsi="Calibri" w:cs="Arial"/>
          <w:b/>
          <w:bCs/>
          <w:i/>
          <w:iCs/>
          <w:sz w:val="32"/>
          <w:szCs w:val="32"/>
        </w:rPr>
      </w:pPr>
      <w:r w:rsidRPr="00B300E8">
        <w:rPr>
          <w:rFonts w:ascii="Calibri" w:hAnsi="Calibri" w:cs="Arial"/>
          <w:b/>
          <w:bCs/>
          <w:sz w:val="32"/>
          <w:szCs w:val="32"/>
        </w:rPr>
        <w:t xml:space="preserve">Do </w:t>
      </w:r>
      <w:r w:rsidR="00D268C9">
        <w:rPr>
          <w:rFonts w:ascii="Calibri" w:hAnsi="Calibri" w:cs="Arial"/>
          <w:b/>
          <w:bCs/>
          <w:sz w:val="32"/>
          <w:szCs w:val="32"/>
        </w:rPr>
        <w:t>H</w:t>
      </w:r>
      <w:r w:rsidRPr="00B300E8">
        <w:rPr>
          <w:rFonts w:ascii="Calibri" w:hAnsi="Calibri" w:cs="Arial"/>
          <w:b/>
          <w:bCs/>
          <w:sz w:val="32"/>
          <w:szCs w:val="32"/>
        </w:rPr>
        <w:t xml:space="preserve">ormones </w:t>
      </w:r>
      <w:r w:rsidR="00D268C9">
        <w:rPr>
          <w:rFonts w:ascii="Calibri" w:hAnsi="Calibri" w:cs="Arial"/>
          <w:b/>
          <w:bCs/>
          <w:sz w:val="32"/>
          <w:szCs w:val="32"/>
        </w:rPr>
        <w:t>A</w:t>
      </w:r>
      <w:r w:rsidRPr="00B300E8">
        <w:rPr>
          <w:rFonts w:ascii="Calibri" w:hAnsi="Calibri" w:cs="Arial"/>
          <w:b/>
          <w:bCs/>
          <w:sz w:val="32"/>
          <w:szCs w:val="32"/>
        </w:rPr>
        <w:t>ffect Arthritis?</w:t>
      </w:r>
    </w:p>
    <w:p w14:paraId="799A5ED2" w14:textId="66682E6C" w:rsidR="00B300E8" w:rsidRPr="004A57E2" w:rsidRDefault="00B300E8" w:rsidP="00B300E8">
      <w:pPr>
        <w:spacing w:line="360" w:lineRule="auto"/>
        <w:rPr>
          <w:rFonts w:ascii="Calibri" w:hAnsi="Calibri" w:cs="Arial"/>
          <w:sz w:val="22"/>
        </w:rPr>
      </w:pPr>
      <w:r w:rsidRPr="004A57E2">
        <w:rPr>
          <w:rFonts w:ascii="Calibri" w:hAnsi="Calibri" w:cs="Arial"/>
          <w:sz w:val="22"/>
        </w:rPr>
        <w:t xml:space="preserve">Some types of inflammatory arthritis, especially rheumatoid arthritis, are much more common in women - about 65% of people who have rheumatoid arthritis are female. No one knows why this is but hormones, especially oestrogen, as well as genetic and other environmental factors are likely involved. </w:t>
      </w:r>
    </w:p>
    <w:p w14:paraId="45C9CD4F" w14:textId="3303B0E4" w:rsidR="00B16AE8" w:rsidRDefault="00B16AE8" w:rsidP="00B300E8">
      <w:pPr>
        <w:spacing w:line="360" w:lineRule="auto"/>
        <w:rPr>
          <w:rFonts w:ascii="Calibri" w:hAnsi="Calibri" w:cs="Arial"/>
          <w:b/>
          <w:bCs/>
          <w:sz w:val="32"/>
          <w:szCs w:val="32"/>
        </w:rPr>
      </w:pPr>
      <w:r w:rsidRPr="00B16AE8">
        <w:rPr>
          <w:rFonts w:ascii="Calibri" w:hAnsi="Calibri" w:cs="Arial"/>
          <w:b/>
          <w:bCs/>
          <w:sz w:val="32"/>
          <w:szCs w:val="32"/>
        </w:rPr>
        <w:t>Inflammatory Arthritis in Puberty</w:t>
      </w:r>
    </w:p>
    <w:p w14:paraId="30D83C2D" w14:textId="2A0B96EE" w:rsidR="00B16AE8" w:rsidRPr="00B16AE8" w:rsidRDefault="00B16AE8" w:rsidP="00B16AE8">
      <w:pPr>
        <w:spacing w:after="0" w:line="360" w:lineRule="auto"/>
        <w:rPr>
          <w:rFonts w:eastAsia="Times New Roman" w:cs="Times New Roman"/>
          <w:color w:val="000000"/>
          <w:sz w:val="22"/>
          <w:lang w:eastAsia="en-GB"/>
        </w:rPr>
      </w:pPr>
      <w:r w:rsidRPr="00B16AE8">
        <w:rPr>
          <w:rFonts w:eastAsia="Times New Roman" w:cs="Times New Roman"/>
          <w:color w:val="000000"/>
          <w:sz w:val="22"/>
          <w:lang w:eastAsia="en-GB"/>
        </w:rPr>
        <w:t>P</w:t>
      </w:r>
      <w:r w:rsidRPr="00E96588">
        <w:rPr>
          <w:rFonts w:eastAsia="Times New Roman" w:cs="Times New Roman"/>
          <w:color w:val="000000"/>
          <w:sz w:val="22"/>
          <w:lang w:eastAsia="en-GB"/>
        </w:rPr>
        <w:t>eople can get inflammatory arthritis at any age</w:t>
      </w:r>
      <w:r w:rsidRPr="00B16AE8">
        <w:rPr>
          <w:rFonts w:eastAsia="Times New Roman" w:cs="Times New Roman"/>
          <w:color w:val="000000"/>
          <w:sz w:val="22"/>
          <w:lang w:eastAsia="en-GB"/>
        </w:rPr>
        <w:t>. When</w:t>
      </w:r>
      <w:r w:rsidRPr="00E96588">
        <w:rPr>
          <w:rFonts w:eastAsia="Times New Roman" w:cs="Times New Roman"/>
          <w:color w:val="000000"/>
          <w:sz w:val="22"/>
          <w:lang w:eastAsia="en-GB"/>
        </w:rPr>
        <w:t xml:space="preserve"> someone with inflammatory arthritis goes through puberty, </w:t>
      </w:r>
      <w:r w:rsidRPr="00B16AE8">
        <w:rPr>
          <w:rFonts w:eastAsia="Times New Roman" w:cs="Times New Roman"/>
          <w:color w:val="000000"/>
          <w:sz w:val="22"/>
          <w:lang w:eastAsia="en-GB"/>
        </w:rPr>
        <w:t>it</w:t>
      </w:r>
      <w:r w:rsidRPr="00E96588">
        <w:rPr>
          <w:rFonts w:eastAsia="Times New Roman" w:cs="Times New Roman"/>
          <w:color w:val="000000"/>
          <w:sz w:val="22"/>
          <w:lang w:eastAsia="en-GB"/>
        </w:rPr>
        <w:t xml:space="preserve"> can be a very turbulent time for the</w:t>
      </w:r>
      <w:r w:rsidRPr="00B16AE8">
        <w:rPr>
          <w:rFonts w:eastAsia="Times New Roman" w:cs="Times New Roman"/>
          <w:color w:val="000000"/>
          <w:sz w:val="22"/>
          <w:lang w:eastAsia="en-GB"/>
        </w:rPr>
        <w:t>ir</w:t>
      </w:r>
      <w:r w:rsidRPr="00E96588">
        <w:rPr>
          <w:rFonts w:eastAsia="Times New Roman" w:cs="Times New Roman"/>
          <w:color w:val="000000"/>
          <w:sz w:val="22"/>
          <w:lang w:eastAsia="en-GB"/>
        </w:rPr>
        <w:t xml:space="preserve"> arthritis.</w:t>
      </w:r>
      <w:r w:rsidRPr="00B16AE8">
        <w:rPr>
          <w:rFonts w:eastAsia="Times New Roman" w:cs="Times New Roman"/>
          <w:color w:val="000000"/>
          <w:sz w:val="22"/>
          <w:lang w:eastAsia="en-GB"/>
        </w:rPr>
        <w:t xml:space="preserve"> Girls </w:t>
      </w:r>
      <w:r w:rsidRPr="00E96588">
        <w:rPr>
          <w:rFonts w:eastAsia="Times New Roman" w:cs="Times New Roman"/>
          <w:color w:val="000000"/>
          <w:sz w:val="22"/>
          <w:lang w:eastAsia="en-GB"/>
        </w:rPr>
        <w:t>who have inflammation in the joints often have slightly delayed puberty, by up to about two years.</w:t>
      </w:r>
      <w:r w:rsidRPr="00B16AE8">
        <w:rPr>
          <w:rFonts w:eastAsia="Times New Roman" w:cs="Times New Roman"/>
          <w:color w:val="000000"/>
          <w:sz w:val="22"/>
          <w:lang w:eastAsia="en-GB"/>
        </w:rPr>
        <w:t xml:space="preserve"> </w:t>
      </w:r>
      <w:r w:rsidRPr="00E96588">
        <w:rPr>
          <w:rFonts w:eastAsia="Times New Roman" w:cs="Times New Roman"/>
          <w:color w:val="000000"/>
          <w:sz w:val="22"/>
          <w:lang w:eastAsia="en-GB"/>
        </w:rPr>
        <w:t>We don't really understand why this is</w:t>
      </w:r>
      <w:r w:rsidRPr="00B16AE8">
        <w:rPr>
          <w:rFonts w:eastAsia="Times New Roman" w:cs="Times New Roman"/>
          <w:color w:val="000000"/>
          <w:sz w:val="22"/>
          <w:lang w:eastAsia="en-GB"/>
        </w:rPr>
        <w:t xml:space="preserve">, but it </w:t>
      </w:r>
      <w:r w:rsidR="00C773E3">
        <w:rPr>
          <w:rFonts w:eastAsia="Times New Roman" w:cs="Times New Roman"/>
          <w:color w:val="000000"/>
          <w:sz w:val="22"/>
          <w:lang w:eastAsia="en-GB"/>
        </w:rPr>
        <w:t xml:space="preserve">delayed </w:t>
      </w:r>
      <w:r w:rsidR="00C773E3">
        <w:rPr>
          <w:rFonts w:eastAsia="Times New Roman" w:cs="Times New Roman"/>
          <w:color w:val="000000"/>
          <w:sz w:val="22"/>
          <w:lang w:eastAsia="en-GB"/>
        </w:rPr>
        <w:lastRenderedPageBreak/>
        <w:t xml:space="preserve">puberty can lead to reduced adult bone mass which can be a problem in later life, so it is very important to control joint inflammation as soon as possible. This can not only help with pain and function but by increasing bone mass, it can prevent fragile bones later in life. </w:t>
      </w:r>
      <w:r w:rsidRPr="00E96588">
        <w:rPr>
          <w:rFonts w:eastAsia="Times New Roman" w:cs="Times New Roman"/>
          <w:color w:val="000000"/>
          <w:sz w:val="22"/>
          <w:lang w:eastAsia="en-GB"/>
        </w:rPr>
        <w:t xml:space="preserve"> </w:t>
      </w:r>
    </w:p>
    <w:p w14:paraId="7D7E8D6E" w14:textId="77777777" w:rsidR="005F37C6" w:rsidRPr="005F37C6" w:rsidRDefault="005F37C6" w:rsidP="00B300E8">
      <w:pPr>
        <w:rPr>
          <w:rFonts w:ascii="Calibri" w:hAnsi="Calibri" w:cs="Arial"/>
          <w:b/>
          <w:bCs/>
          <w:sz w:val="22"/>
        </w:rPr>
      </w:pPr>
    </w:p>
    <w:p w14:paraId="32349341" w14:textId="00280CAE" w:rsidR="00B300E8" w:rsidRPr="00B300E8" w:rsidRDefault="00B300E8" w:rsidP="00B300E8">
      <w:pPr>
        <w:rPr>
          <w:rFonts w:ascii="Calibri" w:hAnsi="Calibri" w:cs="Arial"/>
          <w:b/>
          <w:bCs/>
          <w:sz w:val="32"/>
          <w:szCs w:val="32"/>
        </w:rPr>
      </w:pPr>
      <w:r w:rsidRPr="00B300E8">
        <w:rPr>
          <w:rFonts w:ascii="Calibri" w:hAnsi="Calibri" w:cs="Arial"/>
          <w:b/>
          <w:bCs/>
          <w:sz w:val="32"/>
          <w:szCs w:val="32"/>
        </w:rPr>
        <w:t>Periods and Arthritis</w:t>
      </w:r>
    </w:p>
    <w:p w14:paraId="32EAD813" w14:textId="71AD77C7" w:rsidR="00B300E8" w:rsidRPr="005F37C6" w:rsidRDefault="00C773E3" w:rsidP="00C70532">
      <w:pPr>
        <w:spacing w:after="0" w:line="360" w:lineRule="auto"/>
        <w:rPr>
          <w:rFonts w:ascii="Calibri" w:hAnsi="Calibri" w:cs="Arial"/>
          <w:sz w:val="22"/>
        </w:rPr>
      </w:pPr>
      <w:r>
        <w:rPr>
          <w:rFonts w:ascii="Calibri" w:hAnsi="Calibri" w:cs="Arial"/>
          <w:sz w:val="22"/>
        </w:rPr>
        <w:t xml:space="preserve">The menstrual cycle can have an effect on arthritis pain. </w:t>
      </w:r>
      <w:r w:rsidR="00B300E8" w:rsidRPr="005F37C6">
        <w:rPr>
          <w:rFonts w:ascii="Calibri" w:hAnsi="Calibri" w:cs="Arial"/>
          <w:sz w:val="22"/>
        </w:rPr>
        <w:t xml:space="preserve">Many women with inflammatory arthritis, such as rheumatoid and psoriatic arthritis, report that their joint pains are worse just before and during their period. This may be due to relatively low levels of oestrogen in the body during this time. When oestrogen levels are low, </w:t>
      </w:r>
      <w:r>
        <w:rPr>
          <w:rFonts w:ascii="Calibri" w:hAnsi="Calibri" w:cs="Arial"/>
          <w:sz w:val="22"/>
        </w:rPr>
        <w:t xml:space="preserve">pain threshold reduces and pain increases. </w:t>
      </w:r>
      <w:r w:rsidR="00B300E8" w:rsidRPr="005F37C6">
        <w:rPr>
          <w:rFonts w:ascii="Calibri" w:hAnsi="Calibri" w:cs="Arial"/>
          <w:sz w:val="22"/>
        </w:rPr>
        <w:t xml:space="preserve">Similarly, at times of the month when oestrogen levels are highest just after ovulation, joint pains and swelling can often improve. </w:t>
      </w:r>
      <w:r w:rsidR="005F37C6">
        <w:rPr>
          <w:rFonts w:ascii="Calibri" w:hAnsi="Calibri" w:cs="Arial"/>
          <w:sz w:val="22"/>
        </w:rPr>
        <w:t xml:space="preserve"> Tracking your periods </w:t>
      </w:r>
      <w:r>
        <w:rPr>
          <w:rFonts w:ascii="Calibri" w:hAnsi="Calibri" w:cs="Arial"/>
          <w:sz w:val="22"/>
        </w:rPr>
        <w:t xml:space="preserve">can help with understanding why some days seem more painful than others. </w:t>
      </w:r>
      <w:r w:rsidR="00B300E8" w:rsidRPr="005F37C6">
        <w:rPr>
          <w:rFonts w:ascii="Calibri" w:hAnsi="Calibri" w:cs="Arial"/>
          <w:sz w:val="22"/>
        </w:rPr>
        <w:t>Some</w:t>
      </w:r>
      <w:r>
        <w:rPr>
          <w:rFonts w:ascii="Calibri" w:hAnsi="Calibri" w:cs="Arial"/>
          <w:sz w:val="22"/>
        </w:rPr>
        <w:t>, but not all</w:t>
      </w:r>
      <w:r w:rsidR="00B300E8" w:rsidRPr="005F37C6">
        <w:rPr>
          <w:rFonts w:ascii="Calibri" w:hAnsi="Calibri" w:cs="Arial"/>
          <w:sz w:val="22"/>
        </w:rPr>
        <w:t xml:space="preserve"> women may find their joints benefit from hormonal contraception</w:t>
      </w:r>
      <w:r>
        <w:rPr>
          <w:rFonts w:ascii="Calibri" w:hAnsi="Calibri" w:cs="Arial"/>
          <w:sz w:val="22"/>
        </w:rPr>
        <w:t xml:space="preserve"> which leads to a steadier level of hormones through the cycle. </w:t>
      </w:r>
    </w:p>
    <w:p w14:paraId="7D969306" w14:textId="77777777" w:rsidR="00C70532" w:rsidRPr="00C70532" w:rsidRDefault="00C70532" w:rsidP="00B300E8">
      <w:pPr>
        <w:spacing w:line="360" w:lineRule="auto"/>
        <w:rPr>
          <w:rFonts w:ascii="Calibri" w:hAnsi="Calibri" w:cs="Arial"/>
          <w:b/>
          <w:bCs/>
          <w:sz w:val="22"/>
        </w:rPr>
      </w:pPr>
    </w:p>
    <w:p w14:paraId="08139FEA" w14:textId="1C8D8E3E" w:rsidR="005F37C6" w:rsidRDefault="005F37C6" w:rsidP="00B300E8">
      <w:pPr>
        <w:spacing w:line="360" w:lineRule="auto"/>
        <w:rPr>
          <w:rFonts w:ascii="Calibri" w:hAnsi="Calibri" w:cs="Arial"/>
          <w:b/>
          <w:bCs/>
          <w:sz w:val="32"/>
          <w:szCs w:val="32"/>
        </w:rPr>
      </w:pPr>
      <w:r w:rsidRPr="00B300E8">
        <w:rPr>
          <w:rFonts w:ascii="Calibri" w:hAnsi="Calibri" w:cs="Arial"/>
          <w:b/>
          <w:bCs/>
          <w:sz w:val="32"/>
          <w:szCs w:val="32"/>
        </w:rPr>
        <w:t xml:space="preserve">Pregnancy </w:t>
      </w:r>
    </w:p>
    <w:p w14:paraId="76702F89" w14:textId="4520C0EB" w:rsidR="00B300E8" w:rsidRPr="005F37C6" w:rsidRDefault="00B300E8" w:rsidP="00B300E8">
      <w:pPr>
        <w:spacing w:line="360" w:lineRule="auto"/>
        <w:rPr>
          <w:rFonts w:ascii="Calibri" w:hAnsi="Calibri" w:cs="Arial"/>
          <w:sz w:val="22"/>
        </w:rPr>
      </w:pPr>
      <w:r w:rsidRPr="005F37C6">
        <w:rPr>
          <w:rFonts w:ascii="Calibri" w:hAnsi="Calibri" w:cs="Arial"/>
          <w:sz w:val="22"/>
        </w:rPr>
        <w:t xml:space="preserve">During pregnancy, about 1 in 3 women with inflammatory arthritis find that their arthritis goes into remission, and for some this can </w:t>
      </w:r>
      <w:r w:rsidR="00C773E3">
        <w:rPr>
          <w:rFonts w:ascii="Calibri" w:hAnsi="Calibri" w:cs="Arial"/>
          <w:sz w:val="22"/>
        </w:rPr>
        <w:t>be long-lasting</w:t>
      </w:r>
      <w:r w:rsidRPr="005F37C6">
        <w:rPr>
          <w:rFonts w:ascii="Calibri" w:hAnsi="Calibri" w:cs="Arial"/>
          <w:sz w:val="22"/>
        </w:rPr>
        <w:t xml:space="preserve">. For others, about 6 weeks after childbirth when oestrogen levels drop, there can be a significant flare of joint pain and swelling. </w:t>
      </w:r>
    </w:p>
    <w:p w14:paraId="6EBF605E" w14:textId="77777777" w:rsidR="00C70532" w:rsidRPr="00C70532" w:rsidRDefault="00C70532" w:rsidP="00B300E8">
      <w:pPr>
        <w:rPr>
          <w:rFonts w:ascii="Calibri" w:hAnsi="Calibri" w:cs="Arial"/>
          <w:b/>
          <w:bCs/>
          <w:sz w:val="22"/>
        </w:rPr>
      </w:pPr>
    </w:p>
    <w:p w14:paraId="4ED0DB35" w14:textId="108244C8" w:rsidR="00B300E8" w:rsidRPr="00B300E8" w:rsidRDefault="00D268C9" w:rsidP="00B300E8">
      <w:pPr>
        <w:rPr>
          <w:rFonts w:ascii="Calibri" w:hAnsi="Calibri" w:cs="Arial"/>
          <w:b/>
          <w:bCs/>
          <w:sz w:val="32"/>
          <w:szCs w:val="32"/>
        </w:rPr>
      </w:pPr>
      <w:r>
        <w:rPr>
          <w:rFonts w:ascii="Calibri" w:hAnsi="Calibri" w:cs="Arial"/>
          <w:b/>
          <w:bCs/>
          <w:sz w:val="32"/>
          <w:szCs w:val="32"/>
        </w:rPr>
        <w:t xml:space="preserve">Medical </w:t>
      </w:r>
      <w:r w:rsidR="00C773E3">
        <w:rPr>
          <w:rFonts w:ascii="Calibri" w:hAnsi="Calibri" w:cs="Arial"/>
          <w:b/>
          <w:bCs/>
          <w:sz w:val="32"/>
          <w:szCs w:val="32"/>
        </w:rPr>
        <w:t>or surgical menopause</w:t>
      </w:r>
    </w:p>
    <w:p w14:paraId="3D764E08" w14:textId="2765F982" w:rsidR="00B300E8" w:rsidRPr="004A57E2" w:rsidRDefault="00B300E8" w:rsidP="00B300E8">
      <w:pPr>
        <w:spacing w:line="360" w:lineRule="auto"/>
        <w:rPr>
          <w:rFonts w:ascii="Calibri" w:hAnsi="Calibri" w:cs="Arial"/>
          <w:sz w:val="22"/>
        </w:rPr>
      </w:pPr>
      <w:r w:rsidRPr="004A57E2">
        <w:rPr>
          <w:rFonts w:ascii="Calibri" w:hAnsi="Calibri" w:cs="Arial"/>
          <w:sz w:val="22"/>
        </w:rPr>
        <w:t xml:space="preserve">Women who are suddenly </w:t>
      </w:r>
      <w:r w:rsidR="00C773E3">
        <w:rPr>
          <w:rFonts w:ascii="Calibri" w:hAnsi="Calibri" w:cs="Arial"/>
          <w:sz w:val="22"/>
        </w:rPr>
        <w:t xml:space="preserve">made menopausal for example due to fertility or breast cancer treatment, or because of surgical removal of the ovaries, will experience a sudden drop in oestrogen levels which can cause joint pains which can be severe. </w:t>
      </w:r>
      <w:r w:rsidRPr="004A57E2">
        <w:rPr>
          <w:rFonts w:ascii="Calibri" w:hAnsi="Calibri" w:cs="Arial"/>
          <w:sz w:val="22"/>
        </w:rPr>
        <w:t xml:space="preserve">This is called ‘menopausal arthralgia’ and most commonly affects the hands and feet, though any joint can be </w:t>
      </w:r>
      <w:r w:rsidR="00C773E3">
        <w:rPr>
          <w:rFonts w:ascii="Calibri" w:hAnsi="Calibri" w:cs="Arial"/>
          <w:sz w:val="22"/>
        </w:rPr>
        <w:t xml:space="preserve">involved. </w:t>
      </w:r>
      <w:r w:rsidRPr="004A57E2">
        <w:rPr>
          <w:rFonts w:ascii="Calibri" w:hAnsi="Calibri" w:cs="Arial"/>
          <w:sz w:val="22"/>
        </w:rPr>
        <w:t xml:space="preserve"> About </w:t>
      </w:r>
      <w:r w:rsidR="00C773E3">
        <w:rPr>
          <w:rFonts w:ascii="Calibri" w:hAnsi="Calibri" w:cs="Arial"/>
          <w:sz w:val="22"/>
        </w:rPr>
        <w:t>half of all women</w:t>
      </w:r>
      <w:r w:rsidRPr="004A57E2">
        <w:rPr>
          <w:rFonts w:ascii="Calibri" w:hAnsi="Calibri" w:cs="Arial"/>
          <w:sz w:val="22"/>
        </w:rPr>
        <w:t xml:space="preserve"> who are prescribed anti-oestrogen </w:t>
      </w:r>
      <w:r w:rsidR="00C773E3">
        <w:rPr>
          <w:rFonts w:ascii="Calibri" w:hAnsi="Calibri" w:cs="Arial"/>
          <w:sz w:val="22"/>
        </w:rPr>
        <w:t xml:space="preserve">medicines </w:t>
      </w:r>
      <w:r w:rsidRPr="004A57E2">
        <w:rPr>
          <w:rFonts w:ascii="Calibri" w:hAnsi="Calibri" w:cs="Arial"/>
          <w:sz w:val="22"/>
        </w:rPr>
        <w:t>for breast cancer</w:t>
      </w:r>
      <w:r w:rsidR="00C773E3">
        <w:rPr>
          <w:rFonts w:ascii="Calibri" w:hAnsi="Calibri" w:cs="Arial"/>
          <w:sz w:val="22"/>
        </w:rPr>
        <w:t xml:space="preserve">, for example tamoxifen or </w:t>
      </w:r>
      <w:r w:rsidR="00217593">
        <w:rPr>
          <w:rFonts w:ascii="Calibri" w:hAnsi="Calibri" w:cs="Arial"/>
          <w:sz w:val="22"/>
        </w:rPr>
        <w:t>letrozole</w:t>
      </w:r>
      <w:r w:rsidR="00483233">
        <w:rPr>
          <w:rFonts w:ascii="Calibri" w:hAnsi="Calibri" w:cs="Arial"/>
          <w:sz w:val="22"/>
        </w:rPr>
        <w:t>,</w:t>
      </w:r>
      <w:r w:rsidRPr="004A57E2">
        <w:rPr>
          <w:rFonts w:ascii="Calibri" w:hAnsi="Calibri" w:cs="Arial"/>
          <w:sz w:val="22"/>
        </w:rPr>
        <w:t xml:space="preserve"> develop joint pains, and these pains can be so severe that many women consider stopping the treatment. </w:t>
      </w:r>
    </w:p>
    <w:p w14:paraId="31B617F1" w14:textId="196A9D92" w:rsidR="00D268C9" w:rsidRDefault="00D268C9" w:rsidP="00B300E8">
      <w:pPr>
        <w:spacing w:line="360" w:lineRule="auto"/>
        <w:rPr>
          <w:rFonts w:ascii="Calibri" w:hAnsi="Calibri" w:cs="Arial"/>
        </w:rPr>
      </w:pPr>
      <w:r w:rsidRPr="00B300E8">
        <w:rPr>
          <w:rFonts w:ascii="Calibri" w:hAnsi="Calibri" w:cs="Arial"/>
          <w:b/>
          <w:bCs/>
          <w:sz w:val="32"/>
          <w:szCs w:val="32"/>
        </w:rPr>
        <w:t>P</w:t>
      </w:r>
      <w:r w:rsidR="00C773E3">
        <w:rPr>
          <w:rFonts w:ascii="Calibri" w:hAnsi="Calibri" w:cs="Arial"/>
          <w:b/>
          <w:bCs/>
          <w:sz w:val="32"/>
          <w:szCs w:val="32"/>
        </w:rPr>
        <w:t>eri and post-menopause</w:t>
      </w:r>
      <w:r w:rsidRPr="00327C68">
        <w:rPr>
          <w:rFonts w:ascii="Calibri" w:hAnsi="Calibri" w:cs="Arial"/>
        </w:rPr>
        <w:t xml:space="preserve"> </w:t>
      </w:r>
    </w:p>
    <w:p w14:paraId="3D6AE36B" w14:textId="1D164BC8" w:rsidR="00C70532" w:rsidRDefault="00C773E3" w:rsidP="00217593">
      <w:pPr>
        <w:spacing w:after="0" w:line="360" w:lineRule="auto"/>
        <w:rPr>
          <w:rFonts w:ascii="Calibri" w:hAnsi="Calibri" w:cs="Arial"/>
          <w:sz w:val="22"/>
        </w:rPr>
      </w:pPr>
      <w:r>
        <w:rPr>
          <w:rFonts w:ascii="Calibri" w:hAnsi="Calibri" w:cs="Arial"/>
          <w:sz w:val="22"/>
        </w:rPr>
        <w:t xml:space="preserve">The perimenopause typically lasts for up to 7 years, usually starting at around the age of 44 or sometimes earlier. During this time, female hormones </w:t>
      </w:r>
      <w:r w:rsidR="00217593">
        <w:rPr>
          <w:rFonts w:ascii="Calibri" w:hAnsi="Calibri" w:cs="Arial"/>
          <w:sz w:val="22"/>
        </w:rPr>
        <w:t xml:space="preserve">fluctuate, and joint pains can start to develop. The impact of this is usually gradual but the pain can be disabling. </w:t>
      </w:r>
      <w:r w:rsidR="00B300E8" w:rsidRPr="004A57E2">
        <w:rPr>
          <w:rFonts w:ascii="Calibri" w:hAnsi="Calibri" w:cs="Arial"/>
          <w:sz w:val="22"/>
        </w:rPr>
        <w:t xml:space="preserve">About </w:t>
      </w:r>
      <w:r w:rsidR="00A21E2A" w:rsidRPr="004A57E2">
        <w:rPr>
          <w:rFonts w:ascii="Calibri" w:hAnsi="Calibri" w:cs="Arial"/>
          <w:sz w:val="22"/>
        </w:rPr>
        <w:t>6</w:t>
      </w:r>
      <w:r w:rsidR="00B300E8" w:rsidRPr="004A57E2">
        <w:rPr>
          <w:rFonts w:ascii="Calibri" w:hAnsi="Calibri" w:cs="Arial"/>
          <w:sz w:val="22"/>
        </w:rPr>
        <w:t xml:space="preserve">0% of menopausal and perimenopausal women </w:t>
      </w:r>
      <w:r w:rsidR="00217593">
        <w:rPr>
          <w:rFonts w:ascii="Calibri" w:hAnsi="Calibri" w:cs="Arial"/>
          <w:sz w:val="22"/>
        </w:rPr>
        <w:t xml:space="preserve">experience this menopausal arthralgia (meaning joint pains) but </w:t>
      </w:r>
      <w:r w:rsidR="00B300E8" w:rsidRPr="004A57E2">
        <w:rPr>
          <w:rFonts w:ascii="Calibri" w:hAnsi="Calibri" w:cs="Arial"/>
          <w:sz w:val="22"/>
        </w:rPr>
        <w:t xml:space="preserve">this issue is often overshadowed by other menopausal </w:t>
      </w:r>
      <w:r w:rsidR="00217593" w:rsidRPr="004A57E2">
        <w:rPr>
          <w:rFonts w:ascii="Calibri" w:hAnsi="Calibri" w:cs="Arial"/>
          <w:sz w:val="22"/>
        </w:rPr>
        <w:t>symptoms and</w:t>
      </w:r>
      <w:r w:rsidR="00B300E8" w:rsidRPr="004A57E2">
        <w:rPr>
          <w:rFonts w:ascii="Calibri" w:hAnsi="Calibri" w:cs="Arial"/>
          <w:sz w:val="22"/>
        </w:rPr>
        <w:t xml:space="preserve"> can be dismissed as “normal” ageing</w:t>
      </w:r>
      <w:r w:rsidR="00217593">
        <w:rPr>
          <w:rFonts w:ascii="Calibri" w:hAnsi="Calibri" w:cs="Arial"/>
          <w:sz w:val="22"/>
        </w:rPr>
        <w:t xml:space="preserve">. Menopausal arthralgia </w:t>
      </w:r>
      <w:r w:rsidR="00B300E8" w:rsidRPr="004A57E2">
        <w:rPr>
          <w:rFonts w:ascii="Calibri" w:hAnsi="Calibri" w:cs="Arial"/>
          <w:sz w:val="22"/>
        </w:rPr>
        <w:t xml:space="preserve">can wake some women at night, contribute to fatigue and cause difficulty with function, especially opening jars and lifting </w:t>
      </w:r>
      <w:r w:rsidR="00B300E8" w:rsidRPr="004A57E2">
        <w:rPr>
          <w:rFonts w:ascii="Calibri" w:hAnsi="Calibri" w:cs="Arial"/>
          <w:sz w:val="22"/>
        </w:rPr>
        <w:lastRenderedPageBreak/>
        <w:t>objects such as heavy pans. Osteoarthritis can affect the same joints as menopausal arthralgia</w:t>
      </w:r>
      <w:r w:rsidR="00217593">
        <w:rPr>
          <w:rFonts w:ascii="Calibri" w:hAnsi="Calibri" w:cs="Arial"/>
          <w:sz w:val="22"/>
        </w:rPr>
        <w:t>,</w:t>
      </w:r>
      <w:r w:rsidR="00B300E8" w:rsidRPr="004A57E2">
        <w:rPr>
          <w:rFonts w:ascii="Calibri" w:hAnsi="Calibri" w:cs="Arial"/>
          <w:sz w:val="22"/>
        </w:rPr>
        <w:t xml:space="preserve"> especially the thumbs and small finger joints and they both </w:t>
      </w:r>
      <w:r w:rsidR="003A1961">
        <w:rPr>
          <w:rFonts w:ascii="Calibri" w:hAnsi="Calibri" w:cs="Arial"/>
          <w:sz w:val="22"/>
        </w:rPr>
        <w:t xml:space="preserve">typically </w:t>
      </w:r>
      <w:r w:rsidR="00B300E8" w:rsidRPr="004A57E2">
        <w:rPr>
          <w:rFonts w:ascii="Calibri" w:hAnsi="Calibri" w:cs="Arial"/>
          <w:sz w:val="22"/>
        </w:rPr>
        <w:t>present around the same time in a woman’s life. Oestrogen reduction during the menopause is also associated with worse sleep and mood changes, both of which can contribute to increased joint pain</w:t>
      </w:r>
      <w:r w:rsidR="00217593">
        <w:rPr>
          <w:rFonts w:ascii="Calibri" w:hAnsi="Calibri" w:cs="Arial"/>
          <w:sz w:val="22"/>
        </w:rPr>
        <w:t xml:space="preserve"> so knowing</w:t>
      </w:r>
      <w:r w:rsidR="00B300E8" w:rsidRPr="004A57E2">
        <w:rPr>
          <w:rFonts w:ascii="Calibri" w:hAnsi="Calibri" w:cs="Arial"/>
          <w:sz w:val="22"/>
        </w:rPr>
        <w:t xml:space="preserve"> which pain is which can be challenging</w:t>
      </w:r>
      <w:r w:rsidR="00217593">
        <w:rPr>
          <w:rFonts w:ascii="Calibri" w:hAnsi="Calibri" w:cs="Arial"/>
          <w:sz w:val="22"/>
        </w:rPr>
        <w:t>.</w:t>
      </w:r>
    </w:p>
    <w:p w14:paraId="673B28F3" w14:textId="77777777" w:rsidR="00217593" w:rsidRPr="004A57E2" w:rsidRDefault="00217593" w:rsidP="00217593">
      <w:pPr>
        <w:spacing w:after="0" w:line="360" w:lineRule="auto"/>
        <w:rPr>
          <w:rFonts w:ascii="Calibri" w:hAnsi="Calibri" w:cs="Arial"/>
          <w:sz w:val="22"/>
        </w:rPr>
      </w:pPr>
    </w:p>
    <w:p w14:paraId="2E306FC4" w14:textId="5F8BD68E" w:rsidR="00B300E8" w:rsidRPr="00B300E8" w:rsidRDefault="00B300E8" w:rsidP="00B300E8">
      <w:pPr>
        <w:spacing w:line="360" w:lineRule="auto"/>
        <w:rPr>
          <w:rFonts w:ascii="Calibri" w:hAnsi="Calibri" w:cs="Arial"/>
          <w:b/>
          <w:bCs/>
          <w:sz w:val="32"/>
          <w:szCs w:val="32"/>
        </w:rPr>
      </w:pPr>
      <w:r w:rsidRPr="00B300E8">
        <w:rPr>
          <w:rFonts w:ascii="Calibri" w:hAnsi="Calibri" w:cs="Arial"/>
          <w:b/>
          <w:bCs/>
          <w:sz w:val="32"/>
          <w:szCs w:val="32"/>
        </w:rPr>
        <w:t>Hormone Replacement Therapy (HRT)</w:t>
      </w:r>
    </w:p>
    <w:p w14:paraId="4EA94D6C" w14:textId="153F0768" w:rsidR="00B300E8" w:rsidRPr="004A57E2" w:rsidRDefault="00B300E8" w:rsidP="00B300E8">
      <w:pPr>
        <w:spacing w:line="360" w:lineRule="auto"/>
        <w:rPr>
          <w:rFonts w:ascii="Calibri" w:hAnsi="Calibri" w:cs="Arial"/>
          <w:sz w:val="22"/>
        </w:rPr>
      </w:pPr>
      <w:r w:rsidRPr="004A57E2">
        <w:rPr>
          <w:rFonts w:ascii="Calibri" w:hAnsi="Calibri" w:cs="Arial"/>
          <w:sz w:val="22"/>
        </w:rPr>
        <w:t>Hormone Replacement Therapy (HRT) can help many women</w:t>
      </w:r>
      <w:r w:rsidR="00217593">
        <w:rPr>
          <w:rFonts w:ascii="Calibri" w:hAnsi="Calibri" w:cs="Arial"/>
          <w:sz w:val="22"/>
        </w:rPr>
        <w:t xml:space="preserve"> with menopausal arthralgia</w:t>
      </w:r>
      <w:r w:rsidRPr="004A57E2">
        <w:rPr>
          <w:rFonts w:ascii="Calibri" w:hAnsi="Calibri" w:cs="Arial"/>
          <w:sz w:val="22"/>
        </w:rPr>
        <w:t xml:space="preserve"> and can be safely prescribed for most women using different preparations, although it can take several months to feel the benefits. For women who are unable to use HRT, for example those with breast cancer or for those who prefer not to take HRT, menopausal arthralgia usually settles within a couple of years</w:t>
      </w:r>
      <w:r w:rsidR="00D268C9" w:rsidRPr="004A57E2">
        <w:rPr>
          <w:rFonts w:ascii="Calibri" w:hAnsi="Calibri" w:cs="Arial"/>
          <w:sz w:val="22"/>
        </w:rPr>
        <w:t>,</w:t>
      </w:r>
      <w:r w:rsidRPr="004A57E2">
        <w:rPr>
          <w:rFonts w:ascii="Calibri" w:hAnsi="Calibri" w:cs="Arial"/>
          <w:sz w:val="22"/>
        </w:rPr>
        <w:t xml:space="preserve"> and </w:t>
      </w:r>
      <w:r w:rsidR="00D268C9" w:rsidRPr="004A57E2">
        <w:rPr>
          <w:rFonts w:ascii="Calibri" w:hAnsi="Calibri" w:cs="Arial"/>
          <w:sz w:val="22"/>
        </w:rPr>
        <w:t xml:space="preserve">if caused by </w:t>
      </w:r>
      <w:r w:rsidR="00217593">
        <w:rPr>
          <w:rFonts w:ascii="Calibri" w:hAnsi="Calibri" w:cs="Arial"/>
          <w:sz w:val="22"/>
        </w:rPr>
        <w:t>medication will usually stop once the medication is stopped</w:t>
      </w:r>
      <w:r w:rsidRPr="004A57E2">
        <w:rPr>
          <w:rFonts w:ascii="Calibri" w:hAnsi="Calibri" w:cs="Arial"/>
          <w:sz w:val="22"/>
        </w:rPr>
        <w:t xml:space="preserve">. </w:t>
      </w:r>
    </w:p>
    <w:p w14:paraId="689273A0" w14:textId="0C3D3524" w:rsidR="00A21E2A" w:rsidRDefault="00A21E2A" w:rsidP="00B300E8">
      <w:pPr>
        <w:spacing w:line="360" w:lineRule="auto"/>
        <w:rPr>
          <w:rFonts w:cs="Arial"/>
          <w:b/>
          <w:bCs/>
          <w:sz w:val="22"/>
        </w:rPr>
      </w:pPr>
      <w:r w:rsidRPr="00A21E2A">
        <w:rPr>
          <w:rFonts w:asciiTheme="majorHAnsi" w:hAnsiTheme="majorHAnsi" w:cs="Arial"/>
          <w:b/>
          <w:bCs/>
          <w:sz w:val="32"/>
          <w:szCs w:val="32"/>
        </w:rPr>
        <w:t>Osteoporosis</w:t>
      </w:r>
      <w:r w:rsidR="00217593">
        <w:rPr>
          <w:rFonts w:asciiTheme="majorHAnsi" w:hAnsiTheme="majorHAnsi" w:cs="Arial"/>
          <w:b/>
          <w:bCs/>
          <w:sz w:val="32"/>
          <w:szCs w:val="32"/>
        </w:rPr>
        <w:t xml:space="preserve"> and fragility fractures</w:t>
      </w:r>
    </w:p>
    <w:p w14:paraId="0DC57D3A" w14:textId="5CF2246F" w:rsidR="003A1961" w:rsidRDefault="00217593" w:rsidP="00217593">
      <w:pPr>
        <w:spacing w:after="0" w:line="360" w:lineRule="auto"/>
        <w:rPr>
          <w:rFonts w:eastAsia="Times New Roman" w:cs="Times New Roman"/>
          <w:color w:val="000000"/>
          <w:sz w:val="22"/>
          <w:lang w:eastAsia="en-GB"/>
        </w:rPr>
      </w:pPr>
      <w:r>
        <w:rPr>
          <w:rFonts w:eastAsia="Times New Roman" w:cs="Times New Roman"/>
          <w:color w:val="000000"/>
          <w:sz w:val="22"/>
          <w:lang w:eastAsia="en-GB"/>
        </w:rPr>
        <w:t xml:space="preserve">After the menopause, as oestrogen levels drop, bone density also drops. About 1 in 2 women over 50 will have a fragility fracture (a broken bone after a fall from a standing height or less), and this is never normal. Fragility fractures are not a normal part of getting older and many can be prevented. </w:t>
      </w:r>
      <w:r w:rsidR="004A57E2">
        <w:rPr>
          <w:rFonts w:eastAsia="Times New Roman" w:cs="Times New Roman"/>
          <w:color w:val="000000"/>
          <w:sz w:val="22"/>
          <w:lang w:eastAsia="en-GB"/>
        </w:rPr>
        <w:t>P</w:t>
      </w:r>
      <w:r w:rsidR="004A57E2" w:rsidRPr="00E96588">
        <w:rPr>
          <w:rFonts w:eastAsia="Times New Roman" w:cs="Times New Roman"/>
          <w:color w:val="000000"/>
          <w:sz w:val="22"/>
          <w:lang w:eastAsia="en-GB"/>
        </w:rPr>
        <w:t>eople with inflammatory arthritis</w:t>
      </w:r>
      <w:r>
        <w:rPr>
          <w:rFonts w:eastAsia="Times New Roman" w:cs="Times New Roman"/>
          <w:color w:val="000000"/>
          <w:sz w:val="22"/>
          <w:lang w:eastAsia="en-GB"/>
        </w:rPr>
        <w:t xml:space="preserve"> are at increased risk of fragility fractures, so all women who have inflammatory arthritis, especially those who have a family history of fragility fracture or those who have already had a fragility fracture, should have regular bone health assessments from their GP. </w:t>
      </w:r>
    </w:p>
    <w:p w14:paraId="02CB16E2" w14:textId="77777777" w:rsidR="00217593" w:rsidRPr="003A1961" w:rsidRDefault="00217593" w:rsidP="00217593">
      <w:pPr>
        <w:spacing w:after="0" w:line="360" w:lineRule="auto"/>
        <w:rPr>
          <w:rFonts w:ascii="Calibri" w:hAnsi="Calibri" w:cs="Arial"/>
          <w:b/>
          <w:bCs/>
          <w:sz w:val="22"/>
        </w:rPr>
      </w:pPr>
    </w:p>
    <w:p w14:paraId="74D229C3" w14:textId="2AD0226D" w:rsidR="00FF3870" w:rsidRPr="00FF3870" w:rsidRDefault="00D268C9" w:rsidP="00B300E8">
      <w:pPr>
        <w:spacing w:line="360" w:lineRule="auto"/>
        <w:rPr>
          <w:rFonts w:ascii="Calibri" w:hAnsi="Calibri" w:cs="Arial"/>
          <w:b/>
          <w:bCs/>
          <w:sz w:val="32"/>
          <w:szCs w:val="32"/>
        </w:rPr>
      </w:pPr>
      <w:r>
        <w:rPr>
          <w:rFonts w:ascii="Calibri" w:hAnsi="Calibri" w:cs="Arial"/>
          <w:b/>
          <w:bCs/>
          <w:sz w:val="32"/>
          <w:szCs w:val="32"/>
        </w:rPr>
        <w:t>Adopting a Healthy Lifestyle</w:t>
      </w:r>
    </w:p>
    <w:p w14:paraId="500C11E2" w14:textId="16FC5A8F" w:rsidR="00B300E8" w:rsidRPr="00327C68" w:rsidRDefault="00B300E8" w:rsidP="00B300E8">
      <w:pPr>
        <w:spacing w:line="360" w:lineRule="auto"/>
        <w:rPr>
          <w:rFonts w:ascii="Calibri" w:hAnsi="Calibri" w:cs="Arial"/>
        </w:rPr>
      </w:pPr>
      <w:r w:rsidRPr="00327C68">
        <w:rPr>
          <w:rFonts w:ascii="Calibri" w:hAnsi="Calibri" w:cs="Arial"/>
        </w:rPr>
        <w:t>All women of any age are encouraged to work</w:t>
      </w:r>
      <w:r w:rsidR="003D7853">
        <w:rPr>
          <w:rFonts w:ascii="Calibri" w:hAnsi="Calibri" w:cs="Arial"/>
        </w:rPr>
        <w:t xml:space="preserve"> on self-management strategies to maintain good joint, muscle and bone health. Aerobic exercise has anti-inflammatory effects and cannot damage the joints and resistance exercise using weights is essential to maintain muscle mass and improve joint stability to prevent falls. Muscle strength can be improved at any age and there is good evidence that resistance exercise helps with pain, </w:t>
      </w:r>
      <w:r w:rsidR="000375AF">
        <w:rPr>
          <w:rFonts w:ascii="Calibri" w:hAnsi="Calibri" w:cs="Arial"/>
        </w:rPr>
        <w:t xml:space="preserve">does </w:t>
      </w:r>
      <w:r w:rsidR="003D7853">
        <w:rPr>
          <w:rFonts w:ascii="Calibri" w:hAnsi="Calibri" w:cs="Arial"/>
        </w:rPr>
        <w:t xml:space="preserve">not increase inflammation and leads to a longer life. </w:t>
      </w:r>
      <w:r w:rsidRPr="00327C68">
        <w:rPr>
          <w:rFonts w:ascii="Calibri" w:hAnsi="Calibri" w:cs="Arial"/>
        </w:rPr>
        <w:t xml:space="preserve"> Eating a healthy diet can also help</w:t>
      </w:r>
      <w:r w:rsidR="003D7853">
        <w:rPr>
          <w:rFonts w:ascii="Calibri" w:hAnsi="Calibri" w:cs="Arial"/>
        </w:rPr>
        <w:t xml:space="preserve"> reduce inflammation and pain</w:t>
      </w:r>
      <w:r w:rsidRPr="00327C68">
        <w:rPr>
          <w:rFonts w:ascii="Calibri" w:hAnsi="Calibri" w:cs="Arial"/>
        </w:rPr>
        <w:t xml:space="preserve">, as can looking after mental health and sleep.  </w:t>
      </w:r>
    </w:p>
    <w:p w14:paraId="6644599D" w14:textId="2019FABA" w:rsidR="00483413" w:rsidRDefault="00483413" w:rsidP="003B6A04">
      <w:pPr>
        <w:pStyle w:val="BodyA"/>
        <w:spacing w:line="20" w:lineRule="atLeast"/>
        <w:rPr>
          <w:rFonts w:asciiTheme="minorHAnsi" w:hAnsiTheme="minorHAnsi"/>
          <w:sz w:val="24"/>
          <w:szCs w:val="24"/>
          <w:highlight w:val="yellow"/>
        </w:rPr>
      </w:pPr>
    </w:p>
    <w:p w14:paraId="78505676" w14:textId="77777777" w:rsidR="001713BD" w:rsidRDefault="001713BD" w:rsidP="003B6A04">
      <w:pPr>
        <w:pStyle w:val="BodyA"/>
        <w:spacing w:line="20" w:lineRule="atLeast"/>
        <w:rPr>
          <w:rFonts w:asciiTheme="minorHAnsi" w:hAnsiTheme="minorHAnsi"/>
          <w:sz w:val="24"/>
          <w:szCs w:val="24"/>
          <w:highlight w:val="yellow"/>
        </w:rPr>
      </w:pPr>
    </w:p>
    <w:p w14:paraId="71C6B40B" w14:textId="77777777" w:rsidR="001713BD" w:rsidRDefault="001713BD" w:rsidP="003B6A04">
      <w:pPr>
        <w:pStyle w:val="BodyA"/>
        <w:spacing w:line="20" w:lineRule="atLeast"/>
        <w:rPr>
          <w:rFonts w:asciiTheme="minorHAnsi" w:hAnsiTheme="minorHAnsi"/>
          <w:sz w:val="24"/>
          <w:szCs w:val="24"/>
          <w:highlight w:val="yellow"/>
        </w:rPr>
      </w:pPr>
    </w:p>
    <w:p w14:paraId="7062334D" w14:textId="77777777" w:rsidR="001713BD" w:rsidRDefault="001713BD" w:rsidP="003B6A04">
      <w:pPr>
        <w:pStyle w:val="BodyA"/>
        <w:spacing w:line="20" w:lineRule="atLeast"/>
        <w:rPr>
          <w:rFonts w:asciiTheme="minorHAnsi" w:hAnsiTheme="minorHAnsi"/>
          <w:sz w:val="24"/>
          <w:szCs w:val="24"/>
          <w:highlight w:val="yellow"/>
        </w:rPr>
      </w:pPr>
    </w:p>
    <w:p w14:paraId="622C323B" w14:textId="76097BB6" w:rsidR="001713BD" w:rsidRPr="001713BD" w:rsidRDefault="001713BD" w:rsidP="003B6A04">
      <w:pPr>
        <w:pStyle w:val="BodyA"/>
        <w:spacing w:line="20" w:lineRule="atLeast"/>
        <w:rPr>
          <w:rFonts w:asciiTheme="minorHAnsi" w:hAnsiTheme="minorHAnsi"/>
          <w:i/>
          <w:iCs/>
          <w:sz w:val="24"/>
          <w:szCs w:val="24"/>
        </w:rPr>
      </w:pPr>
      <w:r w:rsidRPr="001713BD">
        <w:rPr>
          <w:rFonts w:asciiTheme="minorHAnsi" w:hAnsiTheme="minorHAnsi"/>
          <w:i/>
          <w:iCs/>
          <w:sz w:val="24"/>
          <w:szCs w:val="24"/>
        </w:rPr>
        <w:t>Last reviewed: June, 2025</w:t>
      </w:r>
    </w:p>
    <w:sectPr w:rsidR="001713BD" w:rsidRPr="001713BD" w:rsidSect="008F6B69">
      <w:footerReference w:type="default" r:id="rId9"/>
      <w:headerReference w:type="first" r:id="rId10"/>
      <w:footerReference w:type="first" r:id="rId11"/>
      <w:pgSz w:w="11906" w:h="16838" w:code="9"/>
      <w:pgMar w:top="1134" w:right="992" w:bottom="1247" w:left="992"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3DB6" w14:textId="77777777" w:rsidR="00710D65" w:rsidRDefault="00710D65" w:rsidP="00117868">
      <w:pPr>
        <w:spacing w:after="0"/>
      </w:pPr>
      <w:r>
        <w:separator/>
      </w:r>
    </w:p>
  </w:endnote>
  <w:endnote w:type="continuationSeparator" w:id="0">
    <w:p w14:paraId="280676A0" w14:textId="77777777" w:rsidR="00710D65" w:rsidRDefault="00710D65" w:rsidP="00117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4222" w14:textId="77777777" w:rsidR="00276AAF" w:rsidRDefault="00276AAF" w:rsidP="00276AAF">
    <w:pPr>
      <w:pStyle w:val="Footer"/>
    </w:pPr>
    <w:r>
      <w:rPr>
        <w:noProof/>
      </w:rPr>
      <w:drawing>
        <wp:anchor distT="0" distB="0" distL="114300" distR="114300" simplePos="0" relativeHeight="251661312" behindDoc="1" locked="0" layoutInCell="1" allowOverlap="1" wp14:anchorId="158DF0F0" wp14:editId="0160EFDF">
          <wp:simplePos x="0" y="0"/>
          <wp:positionH relativeFrom="page">
            <wp:align>left</wp:align>
          </wp:positionH>
          <wp:positionV relativeFrom="page">
            <wp:align>bottom</wp:align>
          </wp:positionV>
          <wp:extent cx="7560000" cy="540000"/>
          <wp:effectExtent l="0" t="0" r="3175"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
                    <a:extLst>
                      <a:ext uri="{28A0092B-C50C-407E-A947-70E740481C1C}">
                        <a14:useLocalDpi xmlns:a14="http://schemas.microsoft.com/office/drawing/2010/main" val="0"/>
                      </a:ext>
                    </a:extLst>
                  </a:blip>
                  <a:stretch>
                    <a:fillRect/>
                  </a:stretch>
                </pic:blipFill>
                <pic:spPr>
                  <a:xfrm>
                    <a:off x="0" y="0"/>
                    <a:ext cx="7560000" cy="540000"/>
                  </a:xfrm>
                  <a:prstGeom prst="rect">
                    <a:avLst/>
                  </a:prstGeom>
                </pic:spPr>
              </pic:pic>
            </a:graphicData>
          </a:graphic>
          <wp14:sizeRelH relativeFrom="margin">
            <wp14:pctWidth>0</wp14:pctWidth>
          </wp14:sizeRelH>
          <wp14:sizeRelV relativeFrom="margin">
            <wp14:pctHeight>0</wp14:pctHeight>
          </wp14:sizeRelV>
        </wp:anchor>
      </w:drawing>
    </w:r>
  </w:p>
  <w:p w14:paraId="6983DBA1" w14:textId="77777777" w:rsidR="00276AAF" w:rsidRDefault="00276AAF" w:rsidP="00276AAF">
    <w:pPr>
      <w:pStyle w:val="Footer"/>
      <w:tabs>
        <w:tab w:val="clear" w:pos="4513"/>
        <w:tab w:val="center" w:pos="4820"/>
        <w:tab w:val="right" w:pos="9356"/>
        <w:tab w:val="right" w:pos="9922"/>
      </w:tabs>
    </w:pPr>
    <w:r w:rsidRPr="00174D9A">
      <w:rPr>
        <w:color w:val="FFFFFF" w:themeColor="background1"/>
      </w:rPr>
      <w:t>arthritisaction.org.uk</w:t>
    </w:r>
    <w:r>
      <w:rPr>
        <w:color w:val="FFFFFF" w:themeColor="background1"/>
      </w:rPr>
      <w:tab/>
    </w:r>
    <w:sdt>
      <w:sdtPr>
        <w:id w:val="-8922339"/>
        <w:docPartObj>
          <w:docPartGallery w:val="Page Numbers (Bottom of Page)"/>
          <w:docPartUnique/>
        </w:docPartObj>
      </w:sdtPr>
      <w:sdtEndPr/>
      <w:sdtContent>
        <w:r>
          <w:tab/>
        </w:r>
        <w:r>
          <w:tab/>
        </w:r>
        <w:r>
          <w:tab/>
        </w:r>
        <w:r w:rsidRPr="00174D9A">
          <w:fldChar w:fldCharType="begin"/>
        </w:r>
        <w:r w:rsidRPr="00174D9A">
          <w:instrText xml:space="preserve"> PAGE   \* MERGEFORMAT </w:instrText>
        </w:r>
        <w:r w:rsidRPr="00174D9A">
          <w:fldChar w:fldCharType="separate"/>
        </w:r>
        <w:r>
          <w:t>1</w:t>
        </w:r>
        <w:r w:rsidRPr="00174D9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11B3" w14:textId="77777777" w:rsidR="005F6793" w:rsidRDefault="00233E91">
    <w:pPr>
      <w:pStyle w:val="Footer"/>
    </w:pPr>
    <w:r>
      <w:rPr>
        <w:noProof/>
      </w:rPr>
      <w:drawing>
        <wp:anchor distT="0" distB="0" distL="114300" distR="114300" simplePos="0" relativeHeight="251659264" behindDoc="1" locked="0" layoutInCell="1" allowOverlap="1" wp14:anchorId="5F6105D7" wp14:editId="2829FB00">
          <wp:simplePos x="0" y="0"/>
          <wp:positionH relativeFrom="page">
            <wp:align>center</wp:align>
          </wp:positionH>
          <wp:positionV relativeFrom="page">
            <wp:posOffset>10152380</wp:posOffset>
          </wp:positionV>
          <wp:extent cx="7560000" cy="540000"/>
          <wp:effectExtent l="0" t="0" r="3175"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
                    <a:extLst>
                      <a:ext uri="{28A0092B-C50C-407E-A947-70E740481C1C}">
                        <a14:useLocalDpi xmlns:a14="http://schemas.microsoft.com/office/drawing/2010/main" val="0"/>
                      </a:ext>
                    </a:extLst>
                  </a:blip>
                  <a:stretch>
                    <a:fillRect/>
                  </a:stretch>
                </pic:blipFill>
                <pic:spPr>
                  <a:xfrm>
                    <a:off x="0" y="0"/>
                    <a:ext cx="7560000" cy="540000"/>
                  </a:xfrm>
                  <a:prstGeom prst="rect">
                    <a:avLst/>
                  </a:prstGeom>
                </pic:spPr>
              </pic:pic>
            </a:graphicData>
          </a:graphic>
          <wp14:sizeRelH relativeFrom="margin">
            <wp14:pctWidth>0</wp14:pctWidth>
          </wp14:sizeRelH>
          <wp14:sizeRelV relativeFrom="margin">
            <wp14:pctHeight>0</wp14:pctHeight>
          </wp14:sizeRelV>
        </wp:anchor>
      </w:drawing>
    </w:r>
  </w:p>
  <w:p w14:paraId="12F9C99C" w14:textId="77777777" w:rsidR="00360252" w:rsidRDefault="005F6793" w:rsidP="00276AAF">
    <w:pPr>
      <w:pStyle w:val="Footer"/>
      <w:tabs>
        <w:tab w:val="clear" w:pos="4513"/>
        <w:tab w:val="center" w:pos="4820"/>
        <w:tab w:val="right" w:pos="9356"/>
        <w:tab w:val="right" w:pos="9922"/>
      </w:tabs>
    </w:pPr>
    <w:r w:rsidRPr="00174D9A">
      <w:rPr>
        <w:color w:val="FFFFFF" w:themeColor="background1"/>
      </w:rPr>
      <w:t>arthritisaction.org.uk</w:t>
    </w:r>
    <w:r w:rsidR="00174D9A">
      <w:rPr>
        <w:color w:val="FFFFFF" w:themeColor="background1"/>
      </w:rPr>
      <w:tab/>
    </w:r>
    <w:sdt>
      <w:sdtPr>
        <w:id w:val="-48145843"/>
        <w:docPartObj>
          <w:docPartGallery w:val="Page Numbers (Bottom of Page)"/>
          <w:docPartUnique/>
        </w:docPartObj>
      </w:sdtPr>
      <w:sdtEndPr/>
      <w:sdtContent>
        <w:r w:rsidR="00A64E89">
          <w:tab/>
        </w:r>
        <w:r w:rsidR="00A64E89">
          <w:tab/>
        </w:r>
        <w:r w:rsidR="00A64E89">
          <w:tab/>
        </w:r>
        <w:r w:rsidRPr="00174D9A">
          <w:fldChar w:fldCharType="begin"/>
        </w:r>
        <w:r w:rsidRPr="00174D9A">
          <w:instrText xml:space="preserve"> PAGE   \* MERGEFORMAT </w:instrText>
        </w:r>
        <w:r w:rsidRPr="00174D9A">
          <w:fldChar w:fldCharType="separate"/>
        </w:r>
        <w:r w:rsidRPr="00174D9A">
          <w:t>2</w:t>
        </w:r>
        <w:r w:rsidRPr="00174D9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191E" w14:textId="77777777" w:rsidR="00710D65" w:rsidRDefault="00710D65" w:rsidP="00117868">
      <w:pPr>
        <w:spacing w:after="0"/>
      </w:pPr>
      <w:r>
        <w:separator/>
      </w:r>
    </w:p>
  </w:footnote>
  <w:footnote w:type="continuationSeparator" w:id="0">
    <w:p w14:paraId="634E187D" w14:textId="77777777" w:rsidR="00710D65" w:rsidRDefault="00710D65" w:rsidP="00117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C283" w14:textId="3BA3F8DA" w:rsidR="00F67B80" w:rsidRDefault="00B16AE8">
    <w:pPr>
      <w:pStyle w:val="Header"/>
    </w:pPr>
    <w:r>
      <w:rPr>
        <w:noProof/>
      </w:rPr>
      <w:drawing>
        <wp:anchor distT="0" distB="0" distL="114300" distR="114300" simplePos="0" relativeHeight="251658240" behindDoc="1" locked="0" layoutInCell="1" allowOverlap="1" wp14:anchorId="7EDEF8D4" wp14:editId="13809D4B">
          <wp:simplePos x="0" y="0"/>
          <wp:positionH relativeFrom="page">
            <wp:align>center</wp:align>
          </wp:positionH>
          <wp:positionV relativeFrom="page">
            <wp:align>top</wp:align>
          </wp:positionV>
          <wp:extent cx="7591851" cy="2819400"/>
          <wp:effectExtent l="0" t="0" r="9525"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1">
                    <a:extLst>
                      <a:ext uri="{28A0092B-C50C-407E-A947-70E740481C1C}">
                        <a14:useLocalDpi xmlns:a14="http://schemas.microsoft.com/office/drawing/2010/main" val="0"/>
                      </a:ext>
                    </a:extLst>
                  </a:blip>
                  <a:stretch>
                    <a:fillRect/>
                  </a:stretch>
                </pic:blipFill>
                <pic:spPr>
                  <a:xfrm>
                    <a:off x="0" y="0"/>
                    <a:ext cx="7601775" cy="2823085"/>
                  </a:xfrm>
                  <a:prstGeom prst="rect">
                    <a:avLst/>
                  </a:prstGeom>
                </pic:spPr>
              </pic:pic>
            </a:graphicData>
          </a:graphic>
          <wp14:sizeRelH relativeFrom="margin">
            <wp14:pctWidth>0</wp14:pctWidth>
          </wp14:sizeRelH>
          <wp14:sizeRelV relativeFrom="margin">
            <wp14:pctHeight>0</wp14:pctHeight>
          </wp14:sizeRelV>
        </wp:anchor>
      </w:drawing>
    </w:r>
  </w:p>
  <w:p w14:paraId="15C8E3C0" w14:textId="77777777" w:rsidR="00F67B80" w:rsidRDefault="00F67B80">
    <w:pPr>
      <w:pStyle w:val="Header"/>
    </w:pPr>
  </w:p>
  <w:p w14:paraId="56D60428" w14:textId="77777777" w:rsidR="00F67B80" w:rsidRDefault="00F67B80">
    <w:pPr>
      <w:pStyle w:val="Header"/>
    </w:pPr>
  </w:p>
  <w:p w14:paraId="6B6A5057" w14:textId="77777777" w:rsidR="00F67B80" w:rsidRDefault="00F67B80">
    <w:pPr>
      <w:pStyle w:val="Header"/>
    </w:pPr>
  </w:p>
  <w:p w14:paraId="68990354" w14:textId="77777777" w:rsidR="00F67B80" w:rsidRDefault="00F67B80">
    <w:pPr>
      <w:pStyle w:val="Header"/>
    </w:pPr>
  </w:p>
  <w:p w14:paraId="512192BE" w14:textId="77777777" w:rsidR="00F67B80" w:rsidRDefault="00F67B80">
    <w:pPr>
      <w:pStyle w:val="Header"/>
    </w:pPr>
  </w:p>
  <w:p w14:paraId="10076C13" w14:textId="77777777" w:rsidR="00F67B80" w:rsidRDefault="00F67B80">
    <w:pPr>
      <w:pStyle w:val="Header"/>
    </w:pPr>
  </w:p>
  <w:p w14:paraId="07C9E1B5" w14:textId="77777777" w:rsidR="00F67B80" w:rsidRDefault="00F67B80">
    <w:pPr>
      <w:pStyle w:val="Header"/>
    </w:pPr>
  </w:p>
  <w:p w14:paraId="66E49732" w14:textId="77777777" w:rsidR="00F67B80" w:rsidRDefault="00F67B80">
    <w:pPr>
      <w:pStyle w:val="Header"/>
    </w:pPr>
  </w:p>
  <w:p w14:paraId="6A894D13" w14:textId="77777777" w:rsidR="00F67B80" w:rsidRDefault="00F67B80">
    <w:pPr>
      <w:pStyle w:val="Header"/>
    </w:pPr>
  </w:p>
  <w:p w14:paraId="305ED208" w14:textId="77777777" w:rsidR="00F67B80" w:rsidRDefault="00F67B80">
    <w:pPr>
      <w:pStyle w:val="Header"/>
    </w:pPr>
  </w:p>
  <w:p w14:paraId="40AC479C" w14:textId="77777777" w:rsidR="00F67B80" w:rsidRDefault="00F67B80">
    <w:pPr>
      <w:pStyle w:val="Header"/>
    </w:pPr>
  </w:p>
  <w:p w14:paraId="2C44092F" w14:textId="77777777" w:rsidR="00F67B80" w:rsidRDefault="00F67B80">
    <w:pPr>
      <w:pStyle w:val="Header"/>
    </w:pPr>
  </w:p>
  <w:p w14:paraId="49211DED" w14:textId="77777777" w:rsidR="00F67B80" w:rsidRDefault="00F67B80">
    <w:pPr>
      <w:pStyle w:val="Header"/>
    </w:pPr>
  </w:p>
  <w:p w14:paraId="1685DC60" w14:textId="77777777" w:rsidR="00F67B80" w:rsidRDefault="00F67B80">
    <w:pPr>
      <w:pStyle w:val="Header"/>
    </w:pPr>
  </w:p>
  <w:p w14:paraId="28640919" w14:textId="151AAE78" w:rsidR="00117868" w:rsidRDefault="00117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B17"/>
    <w:multiLevelType w:val="hybridMultilevel"/>
    <w:tmpl w:val="35BA6B5E"/>
    <w:lvl w:ilvl="0" w:tplc="817E55F2">
      <w:start w:val="1"/>
      <w:numFmt w:val="bullet"/>
      <w:lvlText w:val=""/>
      <w:lvlJc w:val="left"/>
      <w:pPr>
        <w:ind w:left="1004" w:hanging="360"/>
      </w:pPr>
      <w:rPr>
        <w:rFonts w:ascii="Symbol" w:hAnsi="Symbol" w:hint="default"/>
        <w:color w:val="008E70" w:themeColor="accent1"/>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0B05C78"/>
    <w:multiLevelType w:val="hybridMultilevel"/>
    <w:tmpl w:val="8338A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0A59F7"/>
    <w:multiLevelType w:val="hybridMultilevel"/>
    <w:tmpl w:val="786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058F2"/>
    <w:multiLevelType w:val="hybridMultilevel"/>
    <w:tmpl w:val="14C0754E"/>
    <w:lvl w:ilvl="0" w:tplc="817E55F2">
      <w:start w:val="1"/>
      <w:numFmt w:val="bullet"/>
      <w:lvlText w:val=""/>
      <w:lvlJc w:val="left"/>
      <w:pPr>
        <w:ind w:left="360" w:hanging="360"/>
      </w:pPr>
      <w:rPr>
        <w:rFonts w:ascii="Symbol" w:hAnsi="Symbol" w:hint="default"/>
        <w:color w:val="008E7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B10A07"/>
    <w:multiLevelType w:val="hybridMultilevel"/>
    <w:tmpl w:val="CDFA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64B11"/>
    <w:multiLevelType w:val="hybridMultilevel"/>
    <w:tmpl w:val="297276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E1563E3"/>
    <w:multiLevelType w:val="hybridMultilevel"/>
    <w:tmpl w:val="86D4DEE0"/>
    <w:lvl w:ilvl="0" w:tplc="A81CBF8E">
      <w:start w:val="1"/>
      <w:numFmt w:val="bullet"/>
      <w:pStyle w:val="ListParagraph"/>
      <w:lvlText w:val=""/>
      <w:lvlJc w:val="left"/>
      <w:pPr>
        <w:ind w:left="1004" w:hanging="360"/>
      </w:pPr>
      <w:rPr>
        <w:rFonts w:ascii="Symbol" w:hAnsi="Symbol" w:hint="default"/>
        <w:color w:val="008E70"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E6563A8"/>
    <w:multiLevelType w:val="hybridMultilevel"/>
    <w:tmpl w:val="7572F3D8"/>
    <w:lvl w:ilvl="0" w:tplc="2C7E2798">
      <w:start w:val="1"/>
      <w:numFmt w:val="bullet"/>
      <w:lvlText w:val=""/>
      <w:lvlJc w:val="left"/>
      <w:pPr>
        <w:ind w:left="720" w:hanging="360"/>
      </w:pPr>
      <w:rPr>
        <w:rFonts w:ascii="Symbol" w:hAnsi="Symbol" w:hint="default"/>
        <w:color w:val="008E7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A377B"/>
    <w:multiLevelType w:val="hybridMultilevel"/>
    <w:tmpl w:val="5BA8B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B22A3B"/>
    <w:multiLevelType w:val="hybridMultilevel"/>
    <w:tmpl w:val="9A288F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8184789"/>
    <w:multiLevelType w:val="hybridMultilevel"/>
    <w:tmpl w:val="49CA2F2E"/>
    <w:lvl w:ilvl="0" w:tplc="817E55F2">
      <w:start w:val="1"/>
      <w:numFmt w:val="bullet"/>
      <w:lvlText w:val=""/>
      <w:lvlJc w:val="left"/>
      <w:pPr>
        <w:ind w:left="360" w:hanging="360"/>
      </w:pPr>
      <w:rPr>
        <w:rFonts w:ascii="Symbol" w:hAnsi="Symbol" w:hint="default"/>
        <w:color w:val="008E70"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8C124CC"/>
    <w:multiLevelType w:val="hybridMultilevel"/>
    <w:tmpl w:val="B09E1C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8752AA7"/>
    <w:multiLevelType w:val="hybridMultilevel"/>
    <w:tmpl w:val="FA96E11C"/>
    <w:lvl w:ilvl="0" w:tplc="74544664">
      <w:start w:val="1"/>
      <w:numFmt w:val="bullet"/>
      <w:lvlText w:val=""/>
      <w:lvlJc w:val="left"/>
      <w:pPr>
        <w:ind w:left="780" w:hanging="360"/>
      </w:pPr>
      <w:rPr>
        <w:rFonts w:ascii="Symbol" w:hAnsi="Symbol" w:hint="default"/>
        <w:color w:val="008E70" w:themeColor="accen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9582A05"/>
    <w:multiLevelType w:val="hybridMultilevel"/>
    <w:tmpl w:val="5EB0E8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9C74962"/>
    <w:multiLevelType w:val="hybridMultilevel"/>
    <w:tmpl w:val="17B6F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1436787">
    <w:abstractNumId w:val="7"/>
  </w:num>
  <w:num w:numId="2" w16cid:durableId="2014186581">
    <w:abstractNumId w:val="9"/>
  </w:num>
  <w:num w:numId="3" w16cid:durableId="1503550385">
    <w:abstractNumId w:val="13"/>
  </w:num>
  <w:num w:numId="4" w16cid:durableId="1008483673">
    <w:abstractNumId w:val="5"/>
  </w:num>
  <w:num w:numId="5" w16cid:durableId="484391810">
    <w:abstractNumId w:val="10"/>
  </w:num>
  <w:num w:numId="6" w16cid:durableId="222182868">
    <w:abstractNumId w:val="4"/>
  </w:num>
  <w:num w:numId="7" w16cid:durableId="1181702939">
    <w:abstractNumId w:val="11"/>
  </w:num>
  <w:num w:numId="8" w16cid:durableId="58868006">
    <w:abstractNumId w:val="0"/>
  </w:num>
  <w:num w:numId="9" w16cid:durableId="731848176">
    <w:abstractNumId w:val="6"/>
  </w:num>
  <w:num w:numId="10" w16cid:durableId="1237088855">
    <w:abstractNumId w:val="3"/>
  </w:num>
  <w:num w:numId="11" w16cid:durableId="119308118">
    <w:abstractNumId w:val="12"/>
  </w:num>
  <w:num w:numId="12" w16cid:durableId="1158113077">
    <w:abstractNumId w:val="8"/>
  </w:num>
  <w:num w:numId="13" w16cid:durableId="564608470">
    <w:abstractNumId w:val="14"/>
  </w:num>
  <w:num w:numId="14" w16cid:durableId="1620720759">
    <w:abstractNumId w:val="2"/>
  </w:num>
  <w:num w:numId="15" w16cid:durableId="41281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BC"/>
    <w:rsid w:val="00002CD2"/>
    <w:rsid w:val="0002073D"/>
    <w:rsid w:val="000375AF"/>
    <w:rsid w:val="00056F6F"/>
    <w:rsid w:val="0006581A"/>
    <w:rsid w:val="000949A5"/>
    <w:rsid w:val="000E5DE6"/>
    <w:rsid w:val="000F0ABB"/>
    <w:rsid w:val="00105DA9"/>
    <w:rsid w:val="00106283"/>
    <w:rsid w:val="00117868"/>
    <w:rsid w:val="001179FF"/>
    <w:rsid w:val="00165B5F"/>
    <w:rsid w:val="001713BD"/>
    <w:rsid w:val="00174D9A"/>
    <w:rsid w:val="0019266C"/>
    <w:rsid w:val="001960F9"/>
    <w:rsid w:val="001A176A"/>
    <w:rsid w:val="001B0C6C"/>
    <w:rsid w:val="001C43C1"/>
    <w:rsid w:val="00212929"/>
    <w:rsid w:val="00217593"/>
    <w:rsid w:val="002234C5"/>
    <w:rsid w:val="00224386"/>
    <w:rsid w:val="00233E91"/>
    <w:rsid w:val="002349C7"/>
    <w:rsid w:val="00276902"/>
    <w:rsid w:val="00276AAF"/>
    <w:rsid w:val="00286123"/>
    <w:rsid w:val="002A2EF9"/>
    <w:rsid w:val="002F5FB9"/>
    <w:rsid w:val="002F7B24"/>
    <w:rsid w:val="00301ACA"/>
    <w:rsid w:val="00316E9D"/>
    <w:rsid w:val="003469AD"/>
    <w:rsid w:val="00360252"/>
    <w:rsid w:val="00385953"/>
    <w:rsid w:val="003A1961"/>
    <w:rsid w:val="003B58FC"/>
    <w:rsid w:val="003B6269"/>
    <w:rsid w:val="003B6A04"/>
    <w:rsid w:val="003B7DC7"/>
    <w:rsid w:val="003C5ACC"/>
    <w:rsid w:val="003C67A7"/>
    <w:rsid w:val="003D7853"/>
    <w:rsid w:val="00432BBD"/>
    <w:rsid w:val="00456D20"/>
    <w:rsid w:val="00477A2A"/>
    <w:rsid w:val="00483233"/>
    <w:rsid w:val="00483413"/>
    <w:rsid w:val="004A16C3"/>
    <w:rsid w:val="004A57E2"/>
    <w:rsid w:val="004D25D2"/>
    <w:rsid w:val="005157E9"/>
    <w:rsid w:val="0054782C"/>
    <w:rsid w:val="00547B2B"/>
    <w:rsid w:val="00562F3D"/>
    <w:rsid w:val="00584572"/>
    <w:rsid w:val="005B17E7"/>
    <w:rsid w:val="005D13F7"/>
    <w:rsid w:val="005D42F4"/>
    <w:rsid w:val="005D7FCE"/>
    <w:rsid w:val="005E332C"/>
    <w:rsid w:val="005F37C6"/>
    <w:rsid w:val="005F6793"/>
    <w:rsid w:val="00600C37"/>
    <w:rsid w:val="00611500"/>
    <w:rsid w:val="00624171"/>
    <w:rsid w:val="00630379"/>
    <w:rsid w:val="00641A6A"/>
    <w:rsid w:val="006917A4"/>
    <w:rsid w:val="00695699"/>
    <w:rsid w:val="006B10B7"/>
    <w:rsid w:val="006C07B9"/>
    <w:rsid w:val="006C7F06"/>
    <w:rsid w:val="006D4F53"/>
    <w:rsid w:val="006D5260"/>
    <w:rsid w:val="006E12DD"/>
    <w:rsid w:val="00710D65"/>
    <w:rsid w:val="00725E9D"/>
    <w:rsid w:val="007359C2"/>
    <w:rsid w:val="007366CA"/>
    <w:rsid w:val="00755BBC"/>
    <w:rsid w:val="00757343"/>
    <w:rsid w:val="007628B6"/>
    <w:rsid w:val="007658F5"/>
    <w:rsid w:val="0078566E"/>
    <w:rsid w:val="007A2473"/>
    <w:rsid w:val="007B3862"/>
    <w:rsid w:val="007B7F69"/>
    <w:rsid w:val="007D2393"/>
    <w:rsid w:val="007D390C"/>
    <w:rsid w:val="007E20EB"/>
    <w:rsid w:val="007E6202"/>
    <w:rsid w:val="007F14CB"/>
    <w:rsid w:val="00821735"/>
    <w:rsid w:val="008339C7"/>
    <w:rsid w:val="008477B2"/>
    <w:rsid w:val="00847A99"/>
    <w:rsid w:val="00875520"/>
    <w:rsid w:val="00876B13"/>
    <w:rsid w:val="00887B06"/>
    <w:rsid w:val="008973E7"/>
    <w:rsid w:val="008D7491"/>
    <w:rsid w:val="008F6B69"/>
    <w:rsid w:val="008F6C82"/>
    <w:rsid w:val="0090784D"/>
    <w:rsid w:val="00917D4E"/>
    <w:rsid w:val="009273CC"/>
    <w:rsid w:val="00932ACC"/>
    <w:rsid w:val="00951C9E"/>
    <w:rsid w:val="009A18ED"/>
    <w:rsid w:val="009B7EE0"/>
    <w:rsid w:val="009F4966"/>
    <w:rsid w:val="00A13BCD"/>
    <w:rsid w:val="00A21E2A"/>
    <w:rsid w:val="00A31287"/>
    <w:rsid w:val="00A56B82"/>
    <w:rsid w:val="00A64E89"/>
    <w:rsid w:val="00A67C78"/>
    <w:rsid w:val="00A87564"/>
    <w:rsid w:val="00AC27D0"/>
    <w:rsid w:val="00AC2CEF"/>
    <w:rsid w:val="00B034AE"/>
    <w:rsid w:val="00B03EB9"/>
    <w:rsid w:val="00B16AE8"/>
    <w:rsid w:val="00B300E8"/>
    <w:rsid w:val="00B61ADB"/>
    <w:rsid w:val="00BA35DC"/>
    <w:rsid w:val="00BC3BDE"/>
    <w:rsid w:val="00BF122C"/>
    <w:rsid w:val="00BF7069"/>
    <w:rsid w:val="00C02DD6"/>
    <w:rsid w:val="00C07989"/>
    <w:rsid w:val="00C26C77"/>
    <w:rsid w:val="00C42769"/>
    <w:rsid w:val="00C42D2F"/>
    <w:rsid w:val="00C5257C"/>
    <w:rsid w:val="00C70532"/>
    <w:rsid w:val="00C773E3"/>
    <w:rsid w:val="00C83639"/>
    <w:rsid w:val="00C91525"/>
    <w:rsid w:val="00CE52EF"/>
    <w:rsid w:val="00CE7A57"/>
    <w:rsid w:val="00CF1D0B"/>
    <w:rsid w:val="00D044BA"/>
    <w:rsid w:val="00D24998"/>
    <w:rsid w:val="00D268C9"/>
    <w:rsid w:val="00D4615F"/>
    <w:rsid w:val="00D850C6"/>
    <w:rsid w:val="00D93217"/>
    <w:rsid w:val="00DC04AA"/>
    <w:rsid w:val="00E31C79"/>
    <w:rsid w:val="00E817C2"/>
    <w:rsid w:val="00E92A63"/>
    <w:rsid w:val="00EA15CF"/>
    <w:rsid w:val="00EA7CAC"/>
    <w:rsid w:val="00F67B80"/>
    <w:rsid w:val="00FA59FB"/>
    <w:rsid w:val="00FB7E14"/>
    <w:rsid w:val="00FF1710"/>
    <w:rsid w:val="00FF3870"/>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FC4F"/>
  <w15:chartTrackingRefBased/>
  <w15:docId w15:val="{B8414BF2-40B4-4B4A-8318-F645187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37"/>
    <w:pPr>
      <w:spacing w:after="180" w:line="240" w:lineRule="auto"/>
    </w:pPr>
    <w:rPr>
      <w:sz w:val="24"/>
    </w:rPr>
  </w:style>
  <w:style w:type="paragraph" w:styleId="Heading1">
    <w:name w:val="heading 1"/>
    <w:basedOn w:val="Normal"/>
    <w:next w:val="Normal"/>
    <w:link w:val="Heading1Char"/>
    <w:uiPriority w:val="9"/>
    <w:qFormat/>
    <w:rsid w:val="007B7F69"/>
    <w:pPr>
      <w:keepNext/>
      <w:keepLines/>
      <w:spacing w:before="240"/>
      <w:outlineLvl w:val="0"/>
    </w:pPr>
    <w:rPr>
      <w:rFonts w:asciiTheme="majorHAnsi" w:eastAsiaTheme="majorEastAsia" w:hAnsiTheme="majorHAnsi" w:cstheme="majorBidi"/>
      <w:b/>
      <w:color w:val="008E70" w:themeColor="accent1"/>
      <w:sz w:val="56"/>
      <w:szCs w:val="32"/>
    </w:rPr>
  </w:style>
  <w:style w:type="paragraph" w:styleId="Heading2">
    <w:name w:val="heading 2"/>
    <w:basedOn w:val="Normal"/>
    <w:next w:val="Normal"/>
    <w:link w:val="Heading2Char"/>
    <w:uiPriority w:val="9"/>
    <w:qFormat/>
    <w:rsid w:val="007B7F69"/>
    <w:pPr>
      <w:keepNext/>
      <w:keepLines/>
      <w:spacing w:before="240"/>
      <w:outlineLvl w:val="1"/>
    </w:pPr>
    <w:rPr>
      <w:rFonts w:asciiTheme="majorHAnsi" w:eastAsiaTheme="majorEastAsia" w:hAnsiTheme="majorHAnsi" w:cstheme="majorBidi"/>
      <w:b/>
      <w:color w:val="008E70" w:themeColor="accent1"/>
      <w:sz w:val="32"/>
      <w:szCs w:val="26"/>
    </w:rPr>
  </w:style>
  <w:style w:type="paragraph" w:styleId="Heading3">
    <w:name w:val="heading 3"/>
    <w:basedOn w:val="Normal"/>
    <w:next w:val="Normal"/>
    <w:link w:val="Heading3Char"/>
    <w:uiPriority w:val="9"/>
    <w:unhideWhenUsed/>
    <w:qFormat/>
    <w:rsid w:val="008F6C82"/>
    <w:pPr>
      <w:keepNext/>
      <w:keepLines/>
      <w:spacing w:before="120" w:after="120"/>
      <w:outlineLvl w:val="2"/>
    </w:pPr>
    <w:rPr>
      <w:rFonts w:asciiTheme="majorHAnsi" w:eastAsiaTheme="majorEastAsia" w:hAnsiTheme="majorHAnsi" w:cstheme="majorBidi"/>
      <w:b/>
      <w:color w:val="008E70" w:themeColor="accent1"/>
      <w:szCs w:val="24"/>
    </w:rPr>
  </w:style>
  <w:style w:type="paragraph" w:styleId="Heading4">
    <w:name w:val="heading 4"/>
    <w:basedOn w:val="Normal"/>
    <w:next w:val="Normal"/>
    <w:link w:val="Heading4Char"/>
    <w:uiPriority w:val="9"/>
    <w:semiHidden/>
    <w:unhideWhenUsed/>
    <w:qFormat/>
    <w:rsid w:val="001B0C6C"/>
    <w:pPr>
      <w:keepNext/>
      <w:keepLines/>
      <w:spacing w:before="100" w:beforeAutospacing="1" w:after="0"/>
      <w:outlineLvl w:val="3"/>
    </w:pPr>
    <w:rPr>
      <w:rFonts w:asciiTheme="majorHAnsi" w:eastAsiaTheme="majorEastAsia" w:hAnsiTheme="majorHAnsi" w:cstheme="majorBidi"/>
      <w:iCs/>
      <w:color w:val="008E7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90784D"/>
    <w:pPr>
      <w:numPr>
        <w:numId w:val="9"/>
      </w:numPr>
      <w:ind w:left="357" w:hanging="357"/>
      <w:contextualSpacing/>
    </w:pPr>
  </w:style>
  <w:style w:type="character" w:customStyle="1" w:styleId="Heading1Char">
    <w:name w:val="Heading 1 Char"/>
    <w:basedOn w:val="DefaultParagraphFont"/>
    <w:link w:val="Heading1"/>
    <w:uiPriority w:val="9"/>
    <w:rsid w:val="007B7F69"/>
    <w:rPr>
      <w:rFonts w:asciiTheme="majorHAnsi" w:eastAsiaTheme="majorEastAsia" w:hAnsiTheme="majorHAnsi" w:cstheme="majorBidi"/>
      <w:b/>
      <w:color w:val="008E70" w:themeColor="accent1"/>
      <w:sz w:val="56"/>
      <w:szCs w:val="32"/>
    </w:rPr>
  </w:style>
  <w:style w:type="character" w:customStyle="1" w:styleId="Heading2Char">
    <w:name w:val="Heading 2 Char"/>
    <w:basedOn w:val="DefaultParagraphFont"/>
    <w:link w:val="Heading2"/>
    <w:uiPriority w:val="9"/>
    <w:rsid w:val="007B7F69"/>
    <w:rPr>
      <w:rFonts w:asciiTheme="majorHAnsi" w:eastAsiaTheme="majorEastAsia" w:hAnsiTheme="majorHAnsi" w:cstheme="majorBidi"/>
      <w:b/>
      <w:color w:val="008E70" w:themeColor="accent1"/>
      <w:sz w:val="32"/>
      <w:szCs w:val="26"/>
    </w:rPr>
  </w:style>
  <w:style w:type="paragraph" w:customStyle="1" w:styleId="Intro">
    <w:name w:val="Intro"/>
    <w:basedOn w:val="Normal"/>
    <w:uiPriority w:val="5"/>
    <w:qFormat/>
    <w:rsid w:val="00AC27D0"/>
    <w:pPr>
      <w:spacing w:after="240"/>
    </w:pPr>
    <w:rPr>
      <w:sz w:val="28"/>
    </w:rPr>
  </w:style>
  <w:style w:type="paragraph" w:styleId="Header">
    <w:name w:val="header"/>
    <w:basedOn w:val="Normal"/>
    <w:link w:val="HeaderChar"/>
    <w:uiPriority w:val="99"/>
    <w:unhideWhenUsed/>
    <w:rsid w:val="00117868"/>
    <w:pPr>
      <w:tabs>
        <w:tab w:val="center" w:pos="4513"/>
        <w:tab w:val="right" w:pos="9026"/>
      </w:tabs>
      <w:spacing w:after="0"/>
    </w:pPr>
  </w:style>
  <w:style w:type="character" w:customStyle="1" w:styleId="HeaderChar">
    <w:name w:val="Header Char"/>
    <w:basedOn w:val="DefaultParagraphFont"/>
    <w:link w:val="Header"/>
    <w:uiPriority w:val="99"/>
    <w:rsid w:val="00117868"/>
    <w:rPr>
      <w:sz w:val="24"/>
    </w:rPr>
  </w:style>
  <w:style w:type="paragraph" w:styleId="Footer">
    <w:name w:val="footer"/>
    <w:basedOn w:val="Normal"/>
    <w:link w:val="FooterChar"/>
    <w:uiPriority w:val="99"/>
    <w:unhideWhenUsed/>
    <w:rsid w:val="00174D9A"/>
    <w:pPr>
      <w:tabs>
        <w:tab w:val="center" w:pos="4513"/>
        <w:tab w:val="right" w:pos="9026"/>
      </w:tabs>
      <w:spacing w:after="0"/>
    </w:pPr>
    <w:rPr>
      <w:sz w:val="22"/>
    </w:rPr>
  </w:style>
  <w:style w:type="character" w:customStyle="1" w:styleId="FooterChar">
    <w:name w:val="Footer Char"/>
    <w:basedOn w:val="DefaultParagraphFont"/>
    <w:link w:val="Footer"/>
    <w:uiPriority w:val="99"/>
    <w:rsid w:val="00174D9A"/>
  </w:style>
  <w:style w:type="paragraph" w:styleId="Title">
    <w:name w:val="Title"/>
    <w:basedOn w:val="Normal"/>
    <w:next w:val="Normal"/>
    <w:link w:val="TitleChar"/>
    <w:uiPriority w:val="10"/>
    <w:qFormat/>
    <w:rsid w:val="00456D20"/>
    <w:pPr>
      <w:spacing w:after="0" w:line="192" w:lineRule="auto"/>
      <w:contextualSpacing/>
    </w:pPr>
    <w:rPr>
      <w:rFonts w:asciiTheme="majorHAnsi" w:eastAsiaTheme="majorEastAsia" w:hAnsiTheme="majorHAnsi" w:cstheme="majorBidi"/>
      <w:b/>
      <w:color w:val="FFFFFF" w:themeColor="background1"/>
      <w:spacing w:val="-10"/>
      <w:kern w:val="28"/>
      <w:sz w:val="92"/>
      <w:szCs w:val="56"/>
    </w:rPr>
  </w:style>
  <w:style w:type="character" w:customStyle="1" w:styleId="TitleChar">
    <w:name w:val="Title Char"/>
    <w:basedOn w:val="DefaultParagraphFont"/>
    <w:link w:val="Title"/>
    <w:uiPriority w:val="10"/>
    <w:rsid w:val="00456D20"/>
    <w:rPr>
      <w:rFonts w:asciiTheme="majorHAnsi" w:eastAsiaTheme="majorEastAsia" w:hAnsiTheme="majorHAnsi" w:cstheme="majorBidi"/>
      <w:b/>
      <w:color w:val="FFFFFF" w:themeColor="background1"/>
      <w:spacing w:val="-10"/>
      <w:kern w:val="28"/>
      <w:sz w:val="92"/>
      <w:szCs w:val="56"/>
    </w:rPr>
  </w:style>
  <w:style w:type="paragraph" w:styleId="Subtitle">
    <w:name w:val="Subtitle"/>
    <w:basedOn w:val="Normal"/>
    <w:next w:val="Normal"/>
    <w:link w:val="SubtitleChar"/>
    <w:uiPriority w:val="11"/>
    <w:qFormat/>
    <w:rsid w:val="002234C5"/>
    <w:pPr>
      <w:numPr>
        <w:ilvl w:val="1"/>
      </w:numPr>
      <w:spacing w:after="160"/>
    </w:pPr>
    <w:rPr>
      <w:rFonts w:eastAsiaTheme="minorEastAsia"/>
      <w:caps/>
      <w:color w:val="000000" w:themeColor="text1"/>
      <w:sz w:val="40"/>
    </w:rPr>
  </w:style>
  <w:style w:type="character" w:customStyle="1" w:styleId="SubtitleChar">
    <w:name w:val="Subtitle Char"/>
    <w:basedOn w:val="DefaultParagraphFont"/>
    <w:link w:val="Subtitle"/>
    <w:uiPriority w:val="11"/>
    <w:rsid w:val="002234C5"/>
    <w:rPr>
      <w:rFonts w:eastAsiaTheme="minorEastAsia"/>
      <w:caps/>
      <w:color w:val="000000" w:themeColor="text1"/>
      <w:sz w:val="40"/>
    </w:rPr>
  </w:style>
  <w:style w:type="character" w:customStyle="1" w:styleId="Heading3Char">
    <w:name w:val="Heading 3 Char"/>
    <w:basedOn w:val="DefaultParagraphFont"/>
    <w:link w:val="Heading3"/>
    <w:uiPriority w:val="9"/>
    <w:rsid w:val="008F6C82"/>
    <w:rPr>
      <w:rFonts w:asciiTheme="majorHAnsi" w:eastAsiaTheme="majorEastAsia" w:hAnsiTheme="majorHAnsi" w:cstheme="majorBidi"/>
      <w:b/>
      <w:color w:val="008E70" w:themeColor="accent1"/>
      <w:sz w:val="24"/>
      <w:szCs w:val="24"/>
    </w:rPr>
  </w:style>
  <w:style w:type="paragraph" w:customStyle="1" w:styleId="PageHeading1">
    <w:name w:val="Page Heading 1"/>
    <w:basedOn w:val="Heading1"/>
    <w:link w:val="PageHeading1Char"/>
    <w:uiPriority w:val="5"/>
    <w:qFormat/>
    <w:rsid w:val="007B7F69"/>
    <w:pPr>
      <w:pBdr>
        <w:bottom w:val="single" w:sz="24" w:space="12" w:color="FFCC00" w:themeColor="accent2"/>
      </w:pBdr>
      <w:spacing w:after="600"/>
    </w:pPr>
  </w:style>
  <w:style w:type="character" w:styleId="Hyperlink">
    <w:name w:val="Hyperlink"/>
    <w:basedOn w:val="DefaultParagraphFont"/>
    <w:uiPriority w:val="99"/>
    <w:unhideWhenUsed/>
    <w:rsid w:val="00AC27D0"/>
    <w:rPr>
      <w:color w:val="006633" w:themeColor="hyperlink"/>
      <w:u w:val="single"/>
    </w:rPr>
  </w:style>
  <w:style w:type="character" w:customStyle="1" w:styleId="PageHeading1Char">
    <w:name w:val="Page Heading 1 Char"/>
    <w:basedOn w:val="Heading1Char"/>
    <w:link w:val="PageHeading1"/>
    <w:uiPriority w:val="5"/>
    <w:rsid w:val="007B7F69"/>
    <w:rPr>
      <w:rFonts w:asciiTheme="majorHAnsi" w:eastAsiaTheme="majorEastAsia" w:hAnsiTheme="majorHAnsi" w:cstheme="majorBidi"/>
      <w:b/>
      <w:color w:val="008E70" w:themeColor="accent1"/>
      <w:sz w:val="56"/>
      <w:szCs w:val="32"/>
    </w:rPr>
  </w:style>
  <w:style w:type="character" w:styleId="UnresolvedMention">
    <w:name w:val="Unresolved Mention"/>
    <w:basedOn w:val="DefaultParagraphFont"/>
    <w:uiPriority w:val="99"/>
    <w:semiHidden/>
    <w:unhideWhenUsed/>
    <w:rsid w:val="00AC27D0"/>
    <w:rPr>
      <w:color w:val="605E5C"/>
      <w:shd w:val="clear" w:color="auto" w:fill="E1DFDD"/>
    </w:rPr>
  </w:style>
  <w:style w:type="paragraph" w:customStyle="1" w:styleId="Block">
    <w:name w:val="Block"/>
    <w:basedOn w:val="Normal"/>
    <w:next w:val="Normal"/>
    <w:link w:val="BlockChar"/>
    <w:uiPriority w:val="13"/>
    <w:qFormat/>
    <w:rsid w:val="00456D20"/>
    <w:pPr>
      <w:framePr w:w="9509" w:wrap="notBeside" w:vAnchor="text" w:hAnchor="text" w:xAlign="center" w:y="1"/>
      <w:pBdr>
        <w:top w:val="single" w:sz="48" w:space="1" w:color="008E70" w:themeColor="accent1"/>
        <w:left w:val="single" w:sz="48" w:space="4" w:color="008E70" w:themeColor="accent1"/>
        <w:right w:val="single" w:sz="48" w:space="4" w:color="008E70" w:themeColor="accent1"/>
      </w:pBdr>
      <w:shd w:val="clear" w:color="auto" w:fill="008E70" w:themeFill="accent1"/>
      <w:spacing w:after="120" w:line="259" w:lineRule="auto"/>
    </w:pPr>
    <w:rPr>
      <w:color w:val="FFFFFF" w:themeColor="background1"/>
    </w:rPr>
  </w:style>
  <w:style w:type="character" w:customStyle="1" w:styleId="Heading4Char">
    <w:name w:val="Heading 4 Char"/>
    <w:basedOn w:val="DefaultParagraphFont"/>
    <w:link w:val="Heading4"/>
    <w:uiPriority w:val="9"/>
    <w:semiHidden/>
    <w:rsid w:val="001B0C6C"/>
    <w:rPr>
      <w:rFonts w:asciiTheme="majorHAnsi" w:eastAsiaTheme="majorEastAsia" w:hAnsiTheme="majorHAnsi" w:cstheme="majorBidi"/>
      <w:iCs/>
      <w:color w:val="008E70" w:themeColor="accent1"/>
      <w:sz w:val="24"/>
    </w:rPr>
  </w:style>
  <w:style w:type="character" w:customStyle="1" w:styleId="BlockChar">
    <w:name w:val="Block Char"/>
    <w:basedOn w:val="DefaultParagraphFont"/>
    <w:link w:val="Block"/>
    <w:uiPriority w:val="13"/>
    <w:rsid w:val="00456D20"/>
    <w:rPr>
      <w:color w:val="FFFFFF" w:themeColor="background1"/>
      <w:sz w:val="24"/>
      <w:shd w:val="clear" w:color="auto" w:fill="008E70" w:themeFill="accent1"/>
    </w:rPr>
  </w:style>
  <w:style w:type="paragraph" w:customStyle="1" w:styleId="BodyA">
    <w:name w:val="Body A"/>
    <w:rsid w:val="00AC2CE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styleId="FootnoteText">
    <w:name w:val="footnote text"/>
    <w:basedOn w:val="Normal"/>
    <w:link w:val="FootnoteTextChar"/>
    <w:uiPriority w:val="99"/>
    <w:semiHidden/>
    <w:unhideWhenUsed/>
    <w:rsid w:val="00AC2CEF"/>
    <w:pPr>
      <w:pBdr>
        <w:top w:val="nil"/>
        <w:left w:val="nil"/>
        <w:bottom w:val="nil"/>
        <w:right w:val="nil"/>
        <w:between w:val="nil"/>
        <w:bar w:val="nil"/>
      </w:pBdr>
      <w:spacing w:after="0"/>
    </w:pPr>
    <w:rPr>
      <w:rFonts w:ascii="Times New Roman" w:eastAsia="Arial Unicode MS" w:hAnsi="Times New Roman" w:cs="Times New Roman"/>
      <w:sz w:val="20"/>
      <w:szCs w:val="20"/>
      <w:bdr w:val="nil"/>
      <w:lang w:val="en-US"/>
    </w:rPr>
  </w:style>
  <w:style w:type="character" w:customStyle="1" w:styleId="FootnoteTextChar">
    <w:name w:val="Footnote Text Char"/>
    <w:basedOn w:val="DefaultParagraphFont"/>
    <w:link w:val="FootnoteText"/>
    <w:uiPriority w:val="99"/>
    <w:semiHidden/>
    <w:rsid w:val="00AC2CEF"/>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AC2CEF"/>
    <w:rPr>
      <w:vertAlign w:val="superscript"/>
    </w:rPr>
  </w:style>
  <w:style w:type="paragraph" w:styleId="Revision">
    <w:name w:val="Revision"/>
    <w:hidden/>
    <w:uiPriority w:val="99"/>
    <w:semiHidden/>
    <w:rsid w:val="007E20EB"/>
    <w:pPr>
      <w:spacing w:after="0" w:line="240" w:lineRule="auto"/>
    </w:pPr>
    <w:rPr>
      <w:sz w:val="24"/>
    </w:rPr>
  </w:style>
  <w:style w:type="character" w:styleId="CommentReference">
    <w:name w:val="annotation reference"/>
    <w:basedOn w:val="DefaultParagraphFont"/>
    <w:uiPriority w:val="99"/>
    <w:semiHidden/>
    <w:unhideWhenUsed/>
    <w:rsid w:val="007E20EB"/>
    <w:rPr>
      <w:sz w:val="16"/>
      <w:szCs w:val="16"/>
    </w:rPr>
  </w:style>
  <w:style w:type="paragraph" w:styleId="CommentText">
    <w:name w:val="annotation text"/>
    <w:basedOn w:val="Normal"/>
    <w:link w:val="CommentTextChar"/>
    <w:uiPriority w:val="99"/>
    <w:unhideWhenUsed/>
    <w:rsid w:val="007E20EB"/>
    <w:rPr>
      <w:sz w:val="20"/>
      <w:szCs w:val="20"/>
    </w:rPr>
  </w:style>
  <w:style w:type="character" w:customStyle="1" w:styleId="CommentTextChar">
    <w:name w:val="Comment Text Char"/>
    <w:basedOn w:val="DefaultParagraphFont"/>
    <w:link w:val="CommentText"/>
    <w:uiPriority w:val="99"/>
    <w:rsid w:val="007E20EB"/>
    <w:rPr>
      <w:sz w:val="20"/>
      <w:szCs w:val="20"/>
    </w:rPr>
  </w:style>
  <w:style w:type="paragraph" w:styleId="CommentSubject">
    <w:name w:val="annotation subject"/>
    <w:basedOn w:val="CommentText"/>
    <w:next w:val="CommentText"/>
    <w:link w:val="CommentSubjectChar"/>
    <w:uiPriority w:val="99"/>
    <w:semiHidden/>
    <w:unhideWhenUsed/>
    <w:rsid w:val="007E20EB"/>
    <w:rPr>
      <w:b/>
      <w:bCs/>
    </w:rPr>
  </w:style>
  <w:style w:type="character" w:customStyle="1" w:styleId="CommentSubjectChar">
    <w:name w:val="Comment Subject Char"/>
    <w:basedOn w:val="CommentTextChar"/>
    <w:link w:val="CommentSubject"/>
    <w:uiPriority w:val="99"/>
    <w:semiHidden/>
    <w:rsid w:val="007E20EB"/>
    <w:rPr>
      <w:b/>
      <w:bCs/>
      <w:sz w:val="20"/>
      <w:szCs w:val="20"/>
    </w:rPr>
  </w:style>
  <w:style w:type="character" w:styleId="FollowedHyperlink">
    <w:name w:val="FollowedHyperlink"/>
    <w:basedOn w:val="DefaultParagraphFont"/>
    <w:uiPriority w:val="99"/>
    <w:semiHidden/>
    <w:unhideWhenUsed/>
    <w:rsid w:val="00432BBD"/>
    <w:rPr>
      <w:color w:val="99CC66" w:themeColor="followedHyperlink"/>
      <w:u w:val="single"/>
    </w:rPr>
  </w:style>
  <w:style w:type="character" w:customStyle="1" w:styleId="cf01">
    <w:name w:val="cf01"/>
    <w:basedOn w:val="DefaultParagraphFont"/>
    <w:rsid w:val="001C43C1"/>
    <w:rPr>
      <w:rFonts w:ascii="Segoe UI" w:hAnsi="Segoe UI" w:cs="Segoe UI" w:hint="default"/>
      <w:sz w:val="18"/>
      <w:szCs w:val="18"/>
    </w:rPr>
  </w:style>
  <w:style w:type="character" w:customStyle="1" w:styleId="cf11">
    <w:name w:val="cf11"/>
    <w:basedOn w:val="DefaultParagraphFont"/>
    <w:rsid w:val="001C43C1"/>
    <w:rPr>
      <w:rFonts w:ascii="Segoe UI" w:hAnsi="Segoe UI" w:cs="Segoe UI" w:hint="default"/>
      <w:color w:val="202020"/>
      <w:sz w:val="18"/>
      <w:szCs w:val="18"/>
      <w:shd w:val="clear" w:color="auto" w:fill="FFFFFF"/>
    </w:rPr>
  </w:style>
  <w:style w:type="paragraph" w:customStyle="1" w:styleId="Default">
    <w:name w:val="Default"/>
    <w:rsid w:val="00EA15C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A15CF"/>
    <w:pPr>
      <w:spacing w:after="0"/>
    </w:pPr>
    <w:rPr>
      <w:sz w:val="20"/>
      <w:szCs w:val="20"/>
    </w:rPr>
  </w:style>
  <w:style w:type="character" w:customStyle="1" w:styleId="EndnoteTextChar">
    <w:name w:val="Endnote Text Char"/>
    <w:basedOn w:val="DefaultParagraphFont"/>
    <w:link w:val="EndnoteText"/>
    <w:uiPriority w:val="99"/>
    <w:semiHidden/>
    <w:rsid w:val="00EA15CF"/>
    <w:rPr>
      <w:sz w:val="20"/>
      <w:szCs w:val="20"/>
    </w:rPr>
  </w:style>
  <w:style w:type="character" w:styleId="EndnoteReference">
    <w:name w:val="endnote reference"/>
    <w:basedOn w:val="DefaultParagraphFont"/>
    <w:uiPriority w:val="99"/>
    <w:semiHidden/>
    <w:unhideWhenUsed/>
    <w:rsid w:val="00EA15CF"/>
    <w:rPr>
      <w:vertAlign w:val="superscript"/>
    </w:rPr>
  </w:style>
  <w:style w:type="table" w:styleId="TableGrid">
    <w:name w:val="Table Grid"/>
    <w:basedOn w:val="TableNormal"/>
    <w:uiPriority w:val="39"/>
    <w:rsid w:val="0048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537286">
      <w:bodyDiv w:val="1"/>
      <w:marLeft w:val="0"/>
      <w:marRight w:val="0"/>
      <w:marTop w:val="0"/>
      <w:marBottom w:val="0"/>
      <w:divBdr>
        <w:top w:val="none" w:sz="0" w:space="0" w:color="auto"/>
        <w:left w:val="none" w:sz="0" w:space="0" w:color="auto"/>
        <w:bottom w:val="none" w:sz="0" w:space="0" w:color="auto"/>
        <w:right w:val="none" w:sz="0" w:space="0" w:color="auto"/>
      </w:divBdr>
    </w:div>
    <w:div w:id="1396270603">
      <w:bodyDiv w:val="1"/>
      <w:marLeft w:val="0"/>
      <w:marRight w:val="0"/>
      <w:marTop w:val="0"/>
      <w:marBottom w:val="0"/>
      <w:divBdr>
        <w:top w:val="none" w:sz="0" w:space="0" w:color="auto"/>
        <w:left w:val="none" w:sz="0" w:space="0" w:color="auto"/>
        <w:bottom w:val="none" w:sz="0" w:space="0" w:color="auto"/>
        <w:right w:val="none" w:sz="0" w:space="0" w:color="auto"/>
      </w:divBdr>
    </w:div>
    <w:div w:id="16061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rthritis Action">
      <a:dk1>
        <a:sysClr val="windowText" lastClr="000000"/>
      </a:dk1>
      <a:lt1>
        <a:sysClr val="window" lastClr="FFFFFF"/>
      </a:lt1>
      <a:dk2>
        <a:srgbClr val="44546A"/>
      </a:dk2>
      <a:lt2>
        <a:srgbClr val="E7E6E6"/>
      </a:lt2>
      <a:accent1>
        <a:srgbClr val="008E70"/>
      </a:accent1>
      <a:accent2>
        <a:srgbClr val="FFCC00"/>
      </a:accent2>
      <a:accent3>
        <a:srgbClr val="003366"/>
      </a:accent3>
      <a:accent4>
        <a:srgbClr val="008066"/>
      </a:accent4>
      <a:accent5>
        <a:srgbClr val="99CC66"/>
      </a:accent5>
      <a:accent6>
        <a:srgbClr val="FF6600"/>
      </a:accent6>
      <a:hlink>
        <a:srgbClr val="006633"/>
      </a:hlink>
      <a:folHlink>
        <a:srgbClr val="99CC66"/>
      </a:folHlink>
    </a:clrScheme>
    <a:fontScheme name="Arthritis Ac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6B92-4990-4A0E-A20E-3E39EB42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Buckley</dc:creator>
  <cp:keywords/>
  <dc:description/>
  <cp:lastModifiedBy>Ann Sonania</cp:lastModifiedBy>
  <cp:revision>4</cp:revision>
  <cp:lastPrinted>2022-09-21T13:03:00Z</cp:lastPrinted>
  <dcterms:created xsi:type="dcterms:W3CDTF">2025-06-04T09:18:00Z</dcterms:created>
  <dcterms:modified xsi:type="dcterms:W3CDTF">2025-06-04T09:37:00Z</dcterms:modified>
</cp:coreProperties>
</file>